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EVALUATION OF THE SHOULDER/ELBOW IN THE EMERGENCY DEPARTMENT SUMMARY HANDOUT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Anatomy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Bones: clavicle, scapula/acromion, humerus, ulna, radius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Ligaments: AC, annular ligament of radius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Cartilage: glenoid/labrum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Tendons: rotator cuff, biceps, triceps, extensor and flexor tendons of forearm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Nerves: axillary, musculocutaneous, median, radial, ulnar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Arteries: axillary, brachial, radial, ulnar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Radiographs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AP, Y-view, and axillary x-rays are standard for shoulder.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 and lateral x-rays are standard for elbow. Note anterior humeral and radiocapitellar lines.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Physical exam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Inspection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Palpation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Range of motion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Strength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Neurovascular exam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Special tests</w:t>
      </w:r>
    </w:p>
    <w:p w:rsidR="00000000" w:rsidDel="00000000" w:rsidP="00000000" w:rsidRDefault="00000000" w:rsidRPr="00000000" w14:paraId="00000014">
      <w:pPr>
        <w:ind w:left="360" w:firstLine="0"/>
        <w:rPr/>
      </w:pPr>
      <w:hyperlink r:id="rId7">
        <w:r w:rsidDel="00000000" w:rsidR="00000000" w:rsidRPr="00000000">
          <w:rPr>
            <w:color w:val="0563c1"/>
            <w:u w:val="single"/>
            <w:rtl w:val="0"/>
          </w:rPr>
          <w:t xml:space="preserve">Link to ACEP Sports Medicine Section physical exam demonstration videos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Pathological conditions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Sternoclavicular Sprain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Pain/swelling at the SC joint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Treatment is conservative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Anterior Sternoclavicular dislocation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Medial clavicle is palpable and prominent (cosmetic deformity)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Treatment is conservative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Posterior Sternoclavicular dislocation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Medial clavicle is less visible and sunken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May be life-threatening with impingement of mediastinal contents (CT-angiogram chest)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Requires ortho consult in the ED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Clavicle Fractures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Ortho consult in the ED for open fracture, neurovascular injury, or skin tenting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Prox 1/3: Treatment is conservative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Mid 1/3: may require OR fixation with risk factors for nonunion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Distal 1/3: types IIa &amp; IIb require OR fixation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Scapula Fractures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Usually 2/2 high impact trauma. Assess for other injuries.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 fixation for significant/displaced articular fractures of the glenoid, acromial fractures associated with a rotator cuff tear, some coracoid fractures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 Joint Injuries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Ortho consult in the ED for open fracture, neurovascular injury, or skin tenting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Type I &amp; II: Treatment is conservative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Type III &amp; IV: trial of conservative treatment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OR fixation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Type V &amp; VI: OR fixation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Anterior Glenohumeral Dislocation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Most common type; at risk with arm abduction, extension, and external rotation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XR and ortho referral if first occurrence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Associated with rotator cuff tears, Hill-Sachs deformity, and Bankart lesion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Posterior Glenohumeral Dislocation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 risk with internal rotation and adduction, and associated with seizures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Y-view and Axillary XR help with diagnosis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lightbulb sign and trough line sign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Inferior Glenohumeral Dislocation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 risk with hyperabduction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Patient presents with arm fully abducted and hand on/behind their head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Subacromial Impingement Syndrome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Progressive disease over 3 stages, due to repetitive overhead use of the arm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Positive Neer and Hawkins tests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Treatment is conservative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Rotator Cuff Tears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Acute vs. Chronic (more common)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Partial (more common) vs. Full thickness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Treatment is conservative unless fail conservative treatment, full thickness, or NV injury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Calcific Tendinitis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Pre-calcific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Calcific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Resorptive (most painful)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Post-calcific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Treatment is conservative +/- US-guided needle lavage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Shoulder dysfunction for several months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Adhesive Capsulitis or Frozen Shoulder Syndrome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 stages of progressive pain and limited ROM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Treatment is conservative without immobilization; PT is crucial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symptoms persist &gt;6 months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closed manipulation under general anesthesia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Osteoarthritis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Gradual and progressive pain, worse with activity, better with rest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Treatment is conservative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Thoracic Outlet Syndrome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Arterial vs. Venous vs. Nervous compression proximal to shoulder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Elevated arm stress test and Adson’s test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Treatment is conservative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Proximal Humerus Fractures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Neer classification: Treatment is conservative for 1-part fragment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Ortho consult in ED for 2-part, 3-part, and 4-part fragments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Humeral Shaft Fractures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Transverse, oblique, and spiral fractures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Angulation &gt;20º, shortening &gt;3cm, or NV injury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ortho consult in the ED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Disorders of Biceps Tendon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Tendinitis, Subluxation, Partial or Complete Rupture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Speed’s test, uppercut test, active compression test, and US helpful for diagnosis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Treatment is conservative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Biceps Tendon Rupture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Proximal (Popeye sign) vs. Distal (Reverse Popeye sign)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Biceps squeeze test, hook test, and XR to rule out avulsion fractures of shoulder/elbow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Treatment is conservative if patient is older, less active, injury is at nondominant arm, patient can tolerate not having full arm function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Triceps Tendon Rupture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Modified Thompson test and XR to rule out avulsion fractures of elbow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Treatment is conservative if patient is older, less active, injury is at nondominant arm, patient can tolerate not having full arm function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Lateral Epicondylitis or Tennis Elbow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Tenderness over the lateral epicondyle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Pain with resisted wrist extension, digit extension, and forearm supination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Treatment is conservative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Medial Epicondylitis or Golfer’s Elbow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Tenderness over the medial epicondyle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Pain with resisted wrist flexion and forearm pronation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Treatment is conservative; Ulnar neuropathy requires ortho referral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Olecranon Bursitis or Student’s Elbow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Swelling and pain over olecranon, full passive ROM, decreased active ROM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Aspiration to rule out infection and microcrystalline disorder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Treatment is conservative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Elbow Dislocation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Assess the brachial a., ulnar n., and median n.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Terrible triad (elbow dislocation, radial head fx, coronoid fx), irreducible, neurovascular compromise, instability, fractures, open dislocations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ortho consult in ED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Radial Head Subluxation or Nursemaid’s Elbow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Child 1-4 years old with Hx of being pulled up by wrist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Closed reduction by hyperpronation method vs. supination/flexion method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Radial Head Dislocation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Infants or children unwilling to use that arm- often delayed presentation/diagnosis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Look for radiocapitellar line on XR; look for ulna fracture to r/o Monteggia’s F-D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Closed reduction with distal axial tension with pressure on radial head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Supracondylar Fractures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Extension-type vs. Flexion-type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More common in children than adults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Look for sail sign in radiographically-occult fractures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Displaced fractures must be reduced and require urgent ortho consult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Neurovascular compromise, open fracture, or irreducible fracture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ortho consult in ED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High incidence of anterior interosseous n. injury (test with “OK” sign)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Epicondyle Fractures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Medial more common than lateral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Little League Elbow is an atraumatic medial epicondyle avulsion fracture from throwing activity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High-energy injuries, open fractures, unstable joints, significant fragment displacement, intraarticular fragment, or ulnar neuropathy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ortho consult in ED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Condyle Fractures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Lateral more common than medial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Displaced fx or neurovascular compromise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ortho consult in ED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Trochlea and Capitellum Fractures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Often associated with other injuries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Treatment is conservative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Complications: limited ROM, elbow joint instability, AVN, nonunion, and arthritis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Coronoid Fractures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Often associated with posterior elbow dislocation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Treatment is conservative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Displaced fx or joint instability require urgent ortho consult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Olecranon Fractures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Often associated with other injuries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Stable, nondisplaced fractures with intact extensor function can be treated conservatively. All other olecranon fractures require surgical repair. 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Radial Head Fractures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Most common fracture of the elbow amongst adults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Often associated with other injuries, including Essex-Lopresti fracture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Look for sail sign in radiographically-occult fractures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Treatment is conservative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Ulna Fractures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Nightstick fracture: fx from raising forearm in defense of a strike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Treatment is conservative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&gt;50% displacement, &gt;10% angulation, involve the prox 1/3 of ulna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ortho referral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Monteggia’s Fracture-Dislocation: fx of prox 1/3 of ulna with radial head dislocation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Radius Fractures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Classified as Proximal 2/3 radial fracture (less common) vs. Distal 1/3 radial fracture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Displaced fx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ortho consult in ED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Galeazzi’s Fracture-Dislocation: distal 1/3 fx + dislocation of distal radioulnar joint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Wingdings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73DD4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BF66F4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F66F4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F66F4"/>
    <w:rPr>
      <w:rFonts w:ascii="Segoe UI" w:cs="Segoe UI" w:hAnsi="Segoe UI"/>
      <w:sz w:val="18"/>
      <w:szCs w:val="18"/>
    </w:rPr>
  </w:style>
  <w:style w:type="character" w:styleId="Hyperlink">
    <w:name w:val="Hyperlink"/>
    <w:basedOn w:val="DefaultParagraphFont"/>
    <w:uiPriority w:val="99"/>
    <w:unhideWhenUsed w:val="1"/>
    <w:rsid w:val="006F2B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6F2BA1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45528C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acep.org/how-we-serve/sections/sports-medicine/musculoskeletal-exam-ser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xPxHEHyt+6k/53Rq75XRM02zlA==">AMUW2mUQO+5z2l3bVSvSyNS5gBBdDyD+Fo1Fosf3J+26efxGjSsHisnG9hE7bI7F6ed2rktQMg4CUTIzy056B4JbCR+rmPXmKkr2VRIbpTdep6ssdu6ZVGU=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2021-05-30T19:24:00Z</dcterms:created>
  <dc:creator>Guyer, Christopher</dc:creator>
</cp:coreProperties>
</file>