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AF416" w14:textId="6EB51BE1" w:rsidR="00D42FC1" w:rsidRPr="007A39D8" w:rsidRDefault="00D42FC1" w:rsidP="00D42FC1">
      <w:pPr>
        <w:jc w:val="center"/>
        <w:rPr>
          <w:b/>
          <w:bCs/>
          <w:sz w:val="28"/>
          <w:szCs w:val="28"/>
        </w:rPr>
      </w:pPr>
      <w:r>
        <w:rPr>
          <w:b/>
          <w:bCs/>
          <w:sz w:val="28"/>
          <w:szCs w:val="28"/>
        </w:rPr>
        <w:t>CORD Sports Medicine Toolkit: C</w:t>
      </w:r>
      <w:r w:rsidR="00EF5995" w:rsidRPr="007A39D8">
        <w:rPr>
          <w:b/>
          <w:bCs/>
          <w:sz w:val="28"/>
          <w:szCs w:val="28"/>
        </w:rPr>
        <w:t xml:space="preserve">ollapse </w:t>
      </w:r>
      <w:r>
        <w:rPr>
          <w:b/>
          <w:bCs/>
          <w:sz w:val="28"/>
          <w:szCs w:val="28"/>
        </w:rPr>
        <w:t>During</w:t>
      </w:r>
      <w:r w:rsidR="00EF5995" w:rsidRPr="007A39D8">
        <w:rPr>
          <w:b/>
          <w:bCs/>
          <w:sz w:val="28"/>
          <w:szCs w:val="28"/>
        </w:rPr>
        <w:t xml:space="preserve"> </w:t>
      </w:r>
      <w:r>
        <w:rPr>
          <w:b/>
          <w:bCs/>
          <w:sz w:val="28"/>
          <w:szCs w:val="28"/>
        </w:rPr>
        <w:t>E</w:t>
      </w:r>
      <w:r w:rsidR="00EF5995" w:rsidRPr="007A39D8">
        <w:rPr>
          <w:b/>
          <w:bCs/>
          <w:sz w:val="28"/>
          <w:szCs w:val="28"/>
        </w:rPr>
        <w:t>xercise</w:t>
      </w:r>
    </w:p>
    <w:p w14:paraId="64944D5A" w14:textId="6100E03E" w:rsidR="00EF5995" w:rsidRPr="007A39D8" w:rsidRDefault="00EF5995" w:rsidP="00BF4E19">
      <w:pPr>
        <w:jc w:val="center"/>
        <w:rPr>
          <w:b/>
          <w:bCs/>
          <w:sz w:val="28"/>
          <w:szCs w:val="28"/>
        </w:rPr>
      </w:pPr>
      <w:r w:rsidRPr="007A39D8">
        <w:rPr>
          <w:b/>
          <w:bCs/>
          <w:sz w:val="28"/>
          <w:szCs w:val="28"/>
        </w:rPr>
        <w:t>Summary Handout</w:t>
      </w:r>
    </w:p>
    <w:p w14:paraId="79A799DD" w14:textId="325065E8" w:rsidR="00BF4E19" w:rsidRPr="007A39D8" w:rsidRDefault="00BF4E19" w:rsidP="00EF5995"/>
    <w:p w14:paraId="69E98E07" w14:textId="7B3793A3" w:rsidR="00C11DCB" w:rsidRPr="007A39D8" w:rsidRDefault="00C11DCB" w:rsidP="00EF5995">
      <w:pPr>
        <w:rPr>
          <w:u w:val="single"/>
        </w:rPr>
      </w:pPr>
      <w:r w:rsidRPr="007A39D8">
        <w:rPr>
          <w:u w:val="single"/>
        </w:rPr>
        <w:t>Background</w:t>
      </w:r>
    </w:p>
    <w:p w14:paraId="51624800" w14:textId="5F3AB2C8" w:rsidR="00C11DCB" w:rsidRPr="007A39D8" w:rsidRDefault="00C11DCB" w:rsidP="00EF5995">
      <w:r w:rsidRPr="007A39D8">
        <w:t xml:space="preserve">As an Emergency Physician, you will see patients who collapse during athletic activity, both when working and when off-duty, in and out of the hospital. Understanding the differential diagnosis, historical features, and clinical presentations of patients experiencing different causes is important for identifying life threats and initiating appropriate workup and treatment. </w:t>
      </w:r>
    </w:p>
    <w:p w14:paraId="0EE181AD" w14:textId="77777777" w:rsidR="00C11DCB" w:rsidRPr="007A39D8" w:rsidRDefault="00C11DCB" w:rsidP="00EF5995"/>
    <w:p w14:paraId="0489A5D4" w14:textId="402B7BD7" w:rsidR="00BF4E19" w:rsidRPr="007A39D8" w:rsidRDefault="00BF4E19" w:rsidP="00BF4E19">
      <w:r w:rsidRPr="007A39D8">
        <w:rPr>
          <w:u w:val="single"/>
        </w:rPr>
        <w:t>Differential diagnosis for collapse during exercise</w:t>
      </w:r>
    </w:p>
    <w:p w14:paraId="70E70D16" w14:textId="4470D6F4" w:rsidR="00BF4E19" w:rsidRPr="007A39D8" w:rsidRDefault="00BF4E19" w:rsidP="00BF4E19">
      <w:r w:rsidRPr="007A39D8">
        <w:t>Exercise-associated collapse</w:t>
      </w:r>
    </w:p>
    <w:p w14:paraId="55631C84" w14:textId="37F31CA4" w:rsidR="00BF4E19" w:rsidRPr="007A39D8" w:rsidRDefault="00BF4E19" w:rsidP="00BF4E19">
      <w:r w:rsidRPr="007A39D8">
        <w:t>Sickle cell trait-associated collapse</w:t>
      </w:r>
    </w:p>
    <w:p w14:paraId="089D80C7" w14:textId="049E9CCB" w:rsidR="00BF4E19" w:rsidRPr="007A39D8" w:rsidRDefault="00BF4E19" w:rsidP="00BF4E19">
      <w:r w:rsidRPr="007A39D8">
        <w:t>Temperature-related illness</w:t>
      </w:r>
    </w:p>
    <w:p w14:paraId="3C4D30A4" w14:textId="53F1C9B9" w:rsidR="00BF4E19" w:rsidRPr="007A39D8" w:rsidRDefault="00BF4E19" w:rsidP="00BF4E19">
      <w:r w:rsidRPr="007A39D8">
        <w:t>Volume depletion</w:t>
      </w:r>
    </w:p>
    <w:p w14:paraId="20E9F8CE" w14:textId="7DD49DF6" w:rsidR="00BF4E19" w:rsidRPr="007A39D8" w:rsidRDefault="00BF4E19" w:rsidP="00BF4E19">
      <w:r w:rsidRPr="007A39D8">
        <w:t>Sodium metabolism</w:t>
      </w:r>
    </w:p>
    <w:p w14:paraId="3B84FB07" w14:textId="60BCEBD0" w:rsidR="00BF4E19" w:rsidRPr="007A39D8" w:rsidRDefault="00BF4E19" w:rsidP="00BF4E19">
      <w:r w:rsidRPr="007A39D8">
        <w:t>Cardiac pathology</w:t>
      </w:r>
    </w:p>
    <w:p w14:paraId="06DD81BF" w14:textId="2506CB12" w:rsidR="00BF4E19" w:rsidRPr="007A39D8" w:rsidRDefault="00BF4E19" w:rsidP="00BF4E19">
      <w:r w:rsidRPr="007A39D8">
        <w:tab/>
        <w:t>-structural</w:t>
      </w:r>
    </w:p>
    <w:p w14:paraId="4958E189" w14:textId="4CA1B478" w:rsidR="00BF4E19" w:rsidRDefault="00BF4E19" w:rsidP="00BF4E19">
      <w:r w:rsidRPr="007A39D8">
        <w:tab/>
        <w:t>-electrophysiologic</w:t>
      </w:r>
    </w:p>
    <w:p w14:paraId="72952FD7" w14:textId="2C1A2A9D" w:rsidR="00673295" w:rsidRDefault="00673295" w:rsidP="00BF4E19">
      <w:r>
        <w:t>Ischemic cardiac disease</w:t>
      </w:r>
    </w:p>
    <w:p w14:paraId="02E19B8A" w14:textId="135B59A3" w:rsidR="00673295" w:rsidRDefault="00673295" w:rsidP="00BF4E19">
      <w:r>
        <w:tab/>
        <w:t>-most common etiology for athletes &gt;35 years old</w:t>
      </w:r>
    </w:p>
    <w:p w14:paraId="2B88FA39" w14:textId="40F42E28" w:rsidR="007A39D8" w:rsidRDefault="007A39D8" w:rsidP="00BF4E19"/>
    <w:p w14:paraId="729B7903" w14:textId="460FA75C" w:rsidR="007A39D8" w:rsidRPr="008312A0" w:rsidRDefault="007A39D8" w:rsidP="00BF4E19">
      <w:pPr>
        <w:rPr>
          <w:u w:val="single"/>
        </w:rPr>
      </w:pPr>
      <w:r w:rsidRPr="008312A0">
        <w:rPr>
          <w:u w:val="single"/>
        </w:rPr>
        <w:t>Exercise-associated collapse</w:t>
      </w:r>
    </w:p>
    <w:p w14:paraId="05215A97" w14:textId="61A8404C" w:rsidR="007A39D8" w:rsidRPr="007A39D8" w:rsidRDefault="007A39D8" w:rsidP="007A39D8">
      <w:pPr>
        <w:numPr>
          <w:ilvl w:val="0"/>
          <w:numId w:val="1"/>
        </w:numPr>
      </w:pPr>
      <w:r w:rsidRPr="007A39D8">
        <w:rPr>
          <w:rFonts w:eastAsiaTheme="minorEastAsia"/>
        </w:rPr>
        <w:t>most common reason athletes are treated in medical tent following endurance event</w:t>
      </w:r>
    </w:p>
    <w:p w14:paraId="6B9D1085" w14:textId="77777777" w:rsidR="007A39D8" w:rsidRPr="007A39D8" w:rsidRDefault="007A39D8" w:rsidP="007A39D8">
      <w:pPr>
        <w:numPr>
          <w:ilvl w:val="0"/>
          <w:numId w:val="1"/>
        </w:numPr>
      </w:pPr>
      <w:r w:rsidRPr="007A39D8">
        <w:rPr>
          <w:rFonts w:eastAsiaTheme="minorEastAsia"/>
        </w:rPr>
        <w:t xml:space="preserve">loss of muscle pumping action + cutaneous vasodilation = postural hypotension </w:t>
      </w:r>
    </w:p>
    <w:p w14:paraId="038FAAF7" w14:textId="09C18AAB" w:rsidR="007A39D8" w:rsidRDefault="007A39D8" w:rsidP="007A39D8">
      <w:pPr>
        <w:numPr>
          <w:ilvl w:val="0"/>
          <w:numId w:val="1"/>
        </w:numPr>
      </w:pPr>
      <w:r w:rsidRPr="007A39D8">
        <w:rPr>
          <w:rFonts w:eastAsiaTheme="minorEastAsia"/>
        </w:rPr>
        <w:t xml:space="preserve">usually occurs </w:t>
      </w:r>
      <w:r w:rsidRPr="007A39D8">
        <w:rPr>
          <w:rFonts w:eastAsiaTheme="minorEastAsia"/>
          <w:b/>
          <w:bCs/>
          <w:u w:val="single"/>
        </w:rPr>
        <w:t>after</w:t>
      </w:r>
      <w:r w:rsidRPr="007A39D8">
        <w:rPr>
          <w:rFonts w:eastAsiaTheme="minorEastAsia"/>
        </w:rPr>
        <w:t xml:space="preserve"> an athlete crosses the finish line</w:t>
      </w:r>
    </w:p>
    <w:p w14:paraId="60F175BF" w14:textId="11221FC5" w:rsidR="007A39D8" w:rsidRDefault="008312A0" w:rsidP="007A39D8">
      <w:pPr>
        <w:numPr>
          <w:ilvl w:val="0"/>
          <w:numId w:val="1"/>
        </w:numPr>
      </w:pPr>
      <w:r>
        <w:t>patient is generally awake and breathing (rarely loss of consciousness)</w:t>
      </w:r>
    </w:p>
    <w:p w14:paraId="65297393" w14:textId="0243B249" w:rsidR="006800A8" w:rsidRDefault="006800A8" w:rsidP="006800A8"/>
    <w:p w14:paraId="7A1B52DD" w14:textId="0546D8E9" w:rsidR="006800A8" w:rsidRDefault="006800A8" w:rsidP="006800A8">
      <w:r w:rsidRPr="00F16623">
        <w:lastRenderedPageBreak/>
        <w:fldChar w:fldCharType="begin"/>
      </w:r>
      <w:r w:rsidRPr="00F16623">
        <w:instrText xml:space="preserve"> INCLUDEPICTURE "https://bjsm.bmj.com/content/bjsports/45/14/1157/F1.large.jpg" \* MERGEFORMATINET </w:instrText>
      </w:r>
      <w:r w:rsidRPr="00F16623">
        <w:fldChar w:fldCharType="separate"/>
      </w:r>
      <w:r w:rsidRPr="00F16623">
        <w:rPr>
          <w:noProof/>
        </w:rPr>
        <w:drawing>
          <wp:inline distT="0" distB="0" distL="0" distR="0" wp14:anchorId="09FC06FD" wp14:editId="32F400EF">
            <wp:extent cx="5943600" cy="6788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943600" cy="6788150"/>
                    </a:xfrm>
                    <a:prstGeom prst="rect">
                      <a:avLst/>
                    </a:prstGeom>
                    <a:noFill/>
                    <a:ln>
                      <a:noFill/>
                    </a:ln>
                  </pic:spPr>
                </pic:pic>
              </a:graphicData>
            </a:graphic>
          </wp:inline>
        </w:drawing>
      </w:r>
      <w:r w:rsidRPr="00F16623">
        <w:fldChar w:fldCharType="end"/>
      </w:r>
    </w:p>
    <w:p w14:paraId="32D63CF2" w14:textId="65F40F14" w:rsidR="007A39D8" w:rsidRPr="006800A8" w:rsidRDefault="006800A8" w:rsidP="00D73FC5">
      <w:r w:rsidRPr="006800A8">
        <w:t xml:space="preserve">Figure 1. Exertional collapse algorithm. </w:t>
      </w:r>
    </w:p>
    <w:p w14:paraId="2191C685" w14:textId="3DACF372" w:rsidR="006800A8" w:rsidRPr="006800A8" w:rsidRDefault="006800A8" w:rsidP="006800A8">
      <w:pPr>
        <w:shd w:val="clear" w:color="auto" w:fill="FFFFFF"/>
        <w:rPr>
          <w:color w:val="333333"/>
        </w:rPr>
      </w:pPr>
      <w:proofErr w:type="spellStart"/>
      <w:r w:rsidRPr="006800A8">
        <w:rPr>
          <w:color w:val="333333"/>
        </w:rPr>
        <w:t>Asplund</w:t>
      </w:r>
      <w:proofErr w:type="spellEnd"/>
      <w:r w:rsidRPr="006800A8">
        <w:rPr>
          <w:color w:val="333333"/>
        </w:rPr>
        <w:t xml:space="preserve"> CA, O'Connor FG, Noakes TD. Exercise-associated collapse: an evidence-based review and primer for clinicians. </w:t>
      </w:r>
      <w:r w:rsidRPr="006800A8">
        <w:rPr>
          <w:i/>
          <w:iCs/>
          <w:color w:val="333333"/>
        </w:rPr>
        <w:t>British Journal of Sports Medicine </w:t>
      </w:r>
      <w:proofErr w:type="gramStart"/>
      <w:r w:rsidRPr="006800A8">
        <w:rPr>
          <w:color w:val="333333"/>
        </w:rPr>
        <w:t>2011;</w:t>
      </w:r>
      <w:r w:rsidRPr="006800A8">
        <w:rPr>
          <w:b/>
          <w:bCs/>
          <w:color w:val="333333"/>
        </w:rPr>
        <w:t>45:</w:t>
      </w:r>
      <w:r w:rsidRPr="006800A8">
        <w:rPr>
          <w:color w:val="333333"/>
        </w:rPr>
        <w:t>1157</w:t>
      </w:r>
      <w:proofErr w:type="gramEnd"/>
      <w:r w:rsidRPr="006800A8">
        <w:rPr>
          <w:color w:val="333333"/>
        </w:rPr>
        <w:t>-1162.</w:t>
      </w:r>
    </w:p>
    <w:p w14:paraId="5EF357CB" w14:textId="2F043A9A" w:rsidR="006800A8" w:rsidRDefault="006800A8" w:rsidP="00D73FC5"/>
    <w:p w14:paraId="5048E5C9" w14:textId="77777777" w:rsidR="006800A8" w:rsidRDefault="006800A8" w:rsidP="00D73FC5"/>
    <w:p w14:paraId="1DA5703D" w14:textId="70256F51" w:rsidR="007A39D8" w:rsidRPr="007A39D8" w:rsidRDefault="00D73FC5" w:rsidP="00D73FC5">
      <w:pPr>
        <w:rPr>
          <w:u w:val="single"/>
        </w:rPr>
      </w:pPr>
      <w:r w:rsidRPr="00D73FC5">
        <w:rPr>
          <w:u w:val="single"/>
        </w:rPr>
        <w:t>Sickle cell trait-associated collapse</w:t>
      </w:r>
    </w:p>
    <w:p w14:paraId="672C6731" w14:textId="7C17FE4C" w:rsidR="007A39D8" w:rsidRDefault="00D73FC5" w:rsidP="00D73FC5">
      <w:pPr>
        <w:numPr>
          <w:ilvl w:val="0"/>
          <w:numId w:val="1"/>
        </w:numPr>
      </w:pPr>
      <w:r>
        <w:t xml:space="preserve">increased risk of collapse </w:t>
      </w:r>
      <w:r w:rsidR="00EF07D7">
        <w:t>during vigorous exercise r</w:t>
      </w:r>
      <w:r>
        <w:t>elated to sickling</w:t>
      </w:r>
    </w:p>
    <w:p w14:paraId="3D88F8B6" w14:textId="39E05D60" w:rsidR="00EF07D7" w:rsidRPr="00EF07D7" w:rsidRDefault="00EF07D7" w:rsidP="00EF07D7">
      <w:pPr>
        <w:numPr>
          <w:ilvl w:val="0"/>
          <w:numId w:val="1"/>
        </w:numPr>
      </w:pPr>
      <w:r w:rsidRPr="00EF07D7">
        <w:rPr>
          <w:rFonts w:eastAsiaTheme="minorEastAsia"/>
        </w:rPr>
        <w:t>predisposes athletes to rhabdomyolysis and hyperkalemia resulting in collapse or death</w:t>
      </w:r>
    </w:p>
    <w:p w14:paraId="61944472" w14:textId="1208FF71" w:rsidR="007A39D8" w:rsidRPr="00EF07D7" w:rsidRDefault="00EF07D7" w:rsidP="00BF4E19">
      <w:pPr>
        <w:numPr>
          <w:ilvl w:val="1"/>
          <w:numId w:val="1"/>
        </w:numPr>
      </w:pPr>
      <w:r w:rsidRPr="00EF07D7">
        <w:rPr>
          <w:rFonts w:eastAsiaTheme="minorEastAsia"/>
        </w:rPr>
        <w:lastRenderedPageBreak/>
        <w:t>hypoxia, dehydration, lactic acidosis, hyperthermia can all precipitate sickling</w:t>
      </w:r>
    </w:p>
    <w:p w14:paraId="5D0FBF51" w14:textId="77777777" w:rsidR="00C11DCB" w:rsidRPr="007A39D8" w:rsidRDefault="00C11DCB" w:rsidP="00BF4E19"/>
    <w:p w14:paraId="3D13437B" w14:textId="71E54B60" w:rsidR="00BF4E19" w:rsidRPr="007A39D8" w:rsidRDefault="00BF4E19" w:rsidP="00BF4E19">
      <w:pPr>
        <w:rPr>
          <w:u w:val="single"/>
        </w:rPr>
      </w:pPr>
      <w:r w:rsidRPr="007A39D8">
        <w:rPr>
          <w:u w:val="single"/>
        </w:rPr>
        <w:t>ECG interpretation in athletes</w:t>
      </w:r>
    </w:p>
    <w:p w14:paraId="0EF60422" w14:textId="2ACFC05B" w:rsidR="00BF4E19" w:rsidRPr="007A39D8" w:rsidRDefault="00BF4E19" w:rsidP="00BF4E19">
      <w:r w:rsidRPr="007A39D8">
        <w:t>Normal</w:t>
      </w:r>
      <w:r w:rsidR="00104360">
        <w:t xml:space="preserve"> changes in trained hearts</w:t>
      </w:r>
    </w:p>
    <w:p w14:paraId="52706EE7" w14:textId="6581D9AF" w:rsidR="007A39D8" w:rsidRPr="007A39D8" w:rsidRDefault="008312A0" w:rsidP="008312A0">
      <w:pPr>
        <w:numPr>
          <w:ilvl w:val="0"/>
          <w:numId w:val="1"/>
        </w:numPr>
      </w:pPr>
      <w:r>
        <w:t>sinus arrhythmia</w:t>
      </w:r>
    </w:p>
    <w:p w14:paraId="3E5B6810" w14:textId="4ED19F20" w:rsidR="007A39D8" w:rsidRPr="007A39D8" w:rsidRDefault="008312A0" w:rsidP="008312A0">
      <w:pPr>
        <w:numPr>
          <w:ilvl w:val="0"/>
          <w:numId w:val="1"/>
        </w:numPr>
      </w:pPr>
      <w:r>
        <w:t>sinus bradycardia</w:t>
      </w:r>
    </w:p>
    <w:p w14:paraId="53B406FA" w14:textId="3B7DAB27" w:rsidR="008312A0" w:rsidRDefault="008312A0" w:rsidP="008312A0">
      <w:pPr>
        <w:numPr>
          <w:ilvl w:val="0"/>
          <w:numId w:val="1"/>
        </w:numPr>
      </w:pPr>
      <w:r>
        <w:t>isolated left ventricular hypertrophy</w:t>
      </w:r>
    </w:p>
    <w:p w14:paraId="3C7C8481" w14:textId="12486845" w:rsidR="007A39D8" w:rsidRDefault="008312A0" w:rsidP="008312A0">
      <w:pPr>
        <w:numPr>
          <w:ilvl w:val="0"/>
          <w:numId w:val="1"/>
        </w:numPr>
      </w:pPr>
      <w:r>
        <w:t>incomplete right bundle branch block</w:t>
      </w:r>
    </w:p>
    <w:p w14:paraId="7ED4D9F5" w14:textId="264AC453" w:rsidR="007A39D8" w:rsidRDefault="008312A0" w:rsidP="008312A0">
      <w:pPr>
        <w:numPr>
          <w:ilvl w:val="0"/>
          <w:numId w:val="1"/>
        </w:numPr>
      </w:pPr>
      <w:r>
        <w:t>1</w:t>
      </w:r>
      <w:r w:rsidRPr="008312A0">
        <w:rPr>
          <w:vertAlign w:val="superscript"/>
        </w:rPr>
        <w:t>st</w:t>
      </w:r>
      <w:r>
        <w:t xml:space="preserve"> degree AV block or Mobitz 1 (Wenckebach)</w:t>
      </w:r>
    </w:p>
    <w:p w14:paraId="1D5A6B90" w14:textId="7244D469" w:rsidR="008312A0" w:rsidRDefault="008312A0" w:rsidP="008312A0">
      <w:pPr>
        <w:numPr>
          <w:ilvl w:val="0"/>
          <w:numId w:val="1"/>
        </w:numPr>
      </w:pPr>
      <w:r>
        <w:t xml:space="preserve">junctional </w:t>
      </w:r>
      <w:r w:rsidR="004D5231">
        <w:t>rhythms</w:t>
      </w:r>
      <w:r>
        <w:t xml:space="preserve"> (sinus rate is slower than junctional escape rate)</w:t>
      </w:r>
    </w:p>
    <w:p w14:paraId="1EE2F657" w14:textId="6A5A8699" w:rsidR="008312A0" w:rsidRDefault="008312A0" w:rsidP="008312A0">
      <w:pPr>
        <w:numPr>
          <w:ilvl w:val="0"/>
          <w:numId w:val="1"/>
        </w:numPr>
      </w:pPr>
      <w:r>
        <w:t xml:space="preserve">early </w:t>
      </w:r>
      <w:r w:rsidR="004D5231">
        <w:t>repolarization</w:t>
      </w:r>
    </w:p>
    <w:p w14:paraId="2A4E0805" w14:textId="561755F4" w:rsidR="007A39D8" w:rsidRDefault="008312A0" w:rsidP="008312A0">
      <w:pPr>
        <w:numPr>
          <w:ilvl w:val="0"/>
          <w:numId w:val="1"/>
        </w:numPr>
      </w:pPr>
      <w:r>
        <w:t>ST elevation V1-V3 in Afro-Caribbean athletes</w:t>
      </w:r>
    </w:p>
    <w:p w14:paraId="33EBD40F" w14:textId="5E48F053" w:rsidR="008312A0" w:rsidRPr="008312A0" w:rsidRDefault="008312A0" w:rsidP="008312A0">
      <w:pPr>
        <w:pStyle w:val="ListParagraph"/>
        <w:rPr>
          <w:rFonts w:ascii="Times New Roman" w:hAnsi="Times New Roman" w:cs="Times New Roman"/>
        </w:rPr>
      </w:pPr>
      <w:r w:rsidRPr="008312A0">
        <w:rPr>
          <w:rFonts w:ascii="Times New Roman" w:hAnsi="Times New Roman" w:cs="Times New Roman"/>
        </w:rPr>
        <w:t xml:space="preserve">[Distinguish it from </w:t>
      </w:r>
      <w:proofErr w:type="spellStart"/>
      <w:r w:rsidRPr="008312A0">
        <w:rPr>
          <w:rFonts w:ascii="Times New Roman" w:hAnsi="Times New Roman" w:cs="Times New Roman"/>
        </w:rPr>
        <w:t>Brugada</w:t>
      </w:r>
      <w:proofErr w:type="spellEnd"/>
      <w:r w:rsidRPr="008312A0">
        <w:rPr>
          <w:rFonts w:ascii="Times New Roman" w:hAnsi="Times New Roman" w:cs="Times New Roman"/>
        </w:rPr>
        <w:t xml:space="preserve"> syndrome: </w:t>
      </w:r>
      <w:proofErr w:type="spellStart"/>
      <w:r w:rsidRPr="008312A0">
        <w:rPr>
          <w:rFonts w:ascii="Times New Roman" w:hAnsi="Times New Roman" w:cs="Times New Roman"/>
        </w:rPr>
        <w:t>Zorzi</w:t>
      </w:r>
      <w:proofErr w:type="spellEnd"/>
      <w:r w:rsidRPr="008312A0">
        <w:rPr>
          <w:rFonts w:ascii="Times New Roman" w:hAnsi="Times New Roman" w:cs="Times New Roman"/>
        </w:rPr>
        <w:t xml:space="preserve"> A, et al. Differential diagnosis between early repolarization of athlete's heart and coved-type </w:t>
      </w:r>
      <w:proofErr w:type="spellStart"/>
      <w:r w:rsidRPr="008312A0">
        <w:rPr>
          <w:rFonts w:ascii="Times New Roman" w:hAnsi="Times New Roman" w:cs="Times New Roman"/>
        </w:rPr>
        <w:t>Brugada</w:t>
      </w:r>
      <w:proofErr w:type="spellEnd"/>
      <w:r w:rsidRPr="008312A0">
        <w:rPr>
          <w:rFonts w:ascii="Times New Roman" w:hAnsi="Times New Roman" w:cs="Times New Roman"/>
        </w:rPr>
        <w:t xml:space="preserve"> electrocardiogram. </w:t>
      </w:r>
      <w:r w:rsidRPr="008312A0">
        <w:rPr>
          <w:rFonts w:ascii="Times New Roman" w:hAnsi="Times New Roman" w:cs="Times New Roman"/>
          <w:i/>
          <w:iCs/>
        </w:rPr>
        <w:t xml:space="preserve">Am J </w:t>
      </w:r>
      <w:proofErr w:type="spellStart"/>
      <w:r w:rsidRPr="008312A0">
        <w:rPr>
          <w:rFonts w:ascii="Times New Roman" w:hAnsi="Times New Roman" w:cs="Times New Roman"/>
          <w:i/>
          <w:iCs/>
        </w:rPr>
        <w:t>Cardiol</w:t>
      </w:r>
      <w:proofErr w:type="spellEnd"/>
      <w:r w:rsidRPr="008312A0">
        <w:rPr>
          <w:rFonts w:ascii="Times New Roman" w:hAnsi="Times New Roman" w:cs="Times New Roman"/>
        </w:rPr>
        <w:t> </w:t>
      </w:r>
      <w:proofErr w:type="gramStart"/>
      <w:r w:rsidRPr="008312A0">
        <w:rPr>
          <w:rFonts w:ascii="Times New Roman" w:hAnsi="Times New Roman" w:cs="Times New Roman"/>
        </w:rPr>
        <w:t>2015;115:529</w:t>
      </w:r>
      <w:proofErr w:type="gramEnd"/>
      <w:r w:rsidRPr="008312A0">
        <w:rPr>
          <w:rFonts w:ascii="Times New Roman" w:hAnsi="Times New Roman" w:cs="Times New Roman"/>
        </w:rPr>
        <w:t>-532.]</w:t>
      </w:r>
    </w:p>
    <w:p w14:paraId="36FB4AB5" w14:textId="616DC530" w:rsidR="00BF4E19" w:rsidRPr="007A39D8" w:rsidRDefault="00BF4E19" w:rsidP="00BF4E19"/>
    <w:p w14:paraId="6132180A" w14:textId="46C63C1E" w:rsidR="00681337" w:rsidRPr="00201530" w:rsidRDefault="00201530" w:rsidP="00201530">
      <w:pPr>
        <w:rPr>
          <w:u w:val="single"/>
        </w:rPr>
      </w:pPr>
      <w:r w:rsidRPr="00201530">
        <w:rPr>
          <w:u w:val="single"/>
        </w:rPr>
        <w:t>Cardiac conditions predisposing athletes to sudden cardiac death</w:t>
      </w:r>
      <w:r w:rsidR="000A4A78">
        <w:rPr>
          <w:u w:val="single"/>
        </w:rPr>
        <w:t xml:space="preserve"> </w:t>
      </w:r>
      <w:r w:rsidR="00681337">
        <w:rPr>
          <w:u w:val="single"/>
        </w:rPr>
        <w:t>–</w:t>
      </w:r>
      <w:r w:rsidR="000A4A78">
        <w:rPr>
          <w:u w:val="single"/>
        </w:rPr>
        <w:t xml:space="preserve"> structural</w:t>
      </w:r>
    </w:p>
    <w:p w14:paraId="5815971A" w14:textId="4B5D91B6" w:rsidR="007A39D8" w:rsidRDefault="008312A0" w:rsidP="008312A0">
      <w:pPr>
        <w:numPr>
          <w:ilvl w:val="0"/>
          <w:numId w:val="1"/>
        </w:numPr>
      </w:pPr>
      <w:r>
        <w:t>hypertrophic cardiomyopathy</w:t>
      </w:r>
      <w:r w:rsidR="00AA38B9">
        <w:t xml:space="preserve"> (HCM)</w:t>
      </w:r>
    </w:p>
    <w:p w14:paraId="4FDAC775" w14:textId="77777777" w:rsidR="0048088C" w:rsidRDefault="0048088C" w:rsidP="0048088C">
      <w:pPr>
        <w:numPr>
          <w:ilvl w:val="1"/>
          <w:numId w:val="1"/>
        </w:numPr>
      </w:pPr>
      <w:r w:rsidRPr="0048088C">
        <w:rPr>
          <w:rFonts w:eastAsiaTheme="minorEastAsia"/>
        </w:rPr>
        <w:t xml:space="preserve">asymmetric ventricular or septal wall hypertrophy </w:t>
      </w:r>
      <w:r w:rsidRPr="0048088C">
        <w:sym w:font="Wingdings" w:char="F0E0"/>
      </w:r>
      <w:r>
        <w:t xml:space="preserve"> </w:t>
      </w:r>
    </w:p>
    <w:p w14:paraId="1B8CCA10" w14:textId="77777777" w:rsidR="0048088C" w:rsidRDefault="0048088C" w:rsidP="0048088C">
      <w:pPr>
        <w:numPr>
          <w:ilvl w:val="2"/>
          <w:numId w:val="1"/>
        </w:numPr>
      </w:pPr>
      <w:r w:rsidRPr="0048088C">
        <w:rPr>
          <w:rFonts w:eastAsiaTheme="minorEastAsia"/>
        </w:rPr>
        <w:t>obstruction of flow from the left ventricle</w:t>
      </w:r>
    </w:p>
    <w:p w14:paraId="3111B299" w14:textId="77777777" w:rsidR="0048088C" w:rsidRDefault="0048088C" w:rsidP="0048088C">
      <w:pPr>
        <w:numPr>
          <w:ilvl w:val="2"/>
          <w:numId w:val="1"/>
        </w:numPr>
      </w:pPr>
      <w:r w:rsidRPr="0048088C">
        <w:rPr>
          <w:rFonts w:eastAsiaTheme="minorEastAsia"/>
        </w:rPr>
        <w:t>impaired cardiac filling in diastole</w:t>
      </w:r>
    </w:p>
    <w:p w14:paraId="59411D41" w14:textId="77777777" w:rsidR="0048088C" w:rsidRDefault="0048088C" w:rsidP="0048088C">
      <w:pPr>
        <w:numPr>
          <w:ilvl w:val="2"/>
          <w:numId w:val="1"/>
        </w:numPr>
      </w:pPr>
      <w:r w:rsidRPr="0048088C">
        <w:rPr>
          <w:rFonts w:eastAsiaTheme="minorEastAsia"/>
        </w:rPr>
        <w:t>increased risk for cardiac dysrhythmias including ventricular fibrillation</w:t>
      </w:r>
    </w:p>
    <w:p w14:paraId="60A1FA1C" w14:textId="4B798B16" w:rsidR="0048088C" w:rsidRDefault="0048088C" w:rsidP="0048088C">
      <w:pPr>
        <w:numPr>
          <w:ilvl w:val="1"/>
          <w:numId w:val="1"/>
        </w:numPr>
      </w:pPr>
      <w:r>
        <w:t>f</w:t>
      </w:r>
      <w:r w:rsidRPr="0048088C">
        <w:rPr>
          <w:rFonts w:eastAsiaTheme="minorEastAsia"/>
        </w:rPr>
        <w:t>requently genetic</w:t>
      </w:r>
      <w:r>
        <w:t>, a</w:t>
      </w:r>
      <w:r w:rsidRPr="0048088C">
        <w:rPr>
          <w:rFonts w:eastAsiaTheme="minorEastAsia"/>
        </w:rPr>
        <w:t>ccentuated by the hyperplastic effects of training</w:t>
      </w:r>
    </w:p>
    <w:p w14:paraId="10D9ADFA" w14:textId="208C5D05" w:rsidR="0048088C" w:rsidRPr="0048088C" w:rsidRDefault="0048088C" w:rsidP="0048088C">
      <w:pPr>
        <w:numPr>
          <w:ilvl w:val="1"/>
          <w:numId w:val="1"/>
        </w:numPr>
      </w:pPr>
      <w:r>
        <w:t>EKG findings</w:t>
      </w:r>
    </w:p>
    <w:p w14:paraId="01217760" w14:textId="77777777" w:rsidR="0048088C" w:rsidRDefault="0048088C" w:rsidP="0048088C">
      <w:pPr>
        <w:numPr>
          <w:ilvl w:val="2"/>
          <w:numId w:val="1"/>
        </w:numPr>
      </w:pPr>
      <w:r w:rsidRPr="0048088C">
        <w:rPr>
          <w:rFonts w:eastAsiaTheme="minorEastAsia"/>
        </w:rPr>
        <w:t>T wave inversion</w:t>
      </w:r>
    </w:p>
    <w:p w14:paraId="57F30D13" w14:textId="77777777" w:rsidR="0048088C" w:rsidRDefault="0048088C" w:rsidP="0048088C">
      <w:pPr>
        <w:numPr>
          <w:ilvl w:val="2"/>
          <w:numId w:val="1"/>
        </w:numPr>
      </w:pPr>
      <w:r w:rsidRPr="0048088C">
        <w:rPr>
          <w:rFonts w:eastAsiaTheme="minorEastAsia"/>
        </w:rPr>
        <w:t>ST segment depression</w:t>
      </w:r>
    </w:p>
    <w:p w14:paraId="4138B7E6" w14:textId="77777777" w:rsidR="0048088C" w:rsidRDefault="0048088C" w:rsidP="0048088C">
      <w:pPr>
        <w:numPr>
          <w:ilvl w:val="2"/>
          <w:numId w:val="1"/>
        </w:numPr>
      </w:pPr>
      <w:r w:rsidRPr="0048088C">
        <w:rPr>
          <w:rFonts w:eastAsiaTheme="minorEastAsia"/>
        </w:rPr>
        <w:t>pathologic Q waves</w:t>
      </w:r>
    </w:p>
    <w:p w14:paraId="04740874" w14:textId="77777777" w:rsidR="0048088C" w:rsidRDefault="0048088C" w:rsidP="0048088C">
      <w:pPr>
        <w:numPr>
          <w:ilvl w:val="2"/>
          <w:numId w:val="1"/>
        </w:numPr>
      </w:pPr>
      <w:r w:rsidRPr="0048088C">
        <w:rPr>
          <w:rFonts w:eastAsiaTheme="minorEastAsia"/>
        </w:rPr>
        <w:t>conduction delay</w:t>
      </w:r>
    </w:p>
    <w:p w14:paraId="5AC49705" w14:textId="77777777" w:rsidR="0048088C" w:rsidRDefault="0048088C" w:rsidP="0048088C">
      <w:pPr>
        <w:numPr>
          <w:ilvl w:val="2"/>
          <w:numId w:val="1"/>
        </w:numPr>
      </w:pPr>
      <w:r w:rsidRPr="0048088C">
        <w:rPr>
          <w:rFonts w:eastAsiaTheme="minorEastAsia"/>
        </w:rPr>
        <w:t>left axis deviation</w:t>
      </w:r>
    </w:p>
    <w:p w14:paraId="4104FA09" w14:textId="64B5B768" w:rsidR="0048088C" w:rsidRPr="0048088C" w:rsidRDefault="0048088C" w:rsidP="0048088C">
      <w:pPr>
        <w:numPr>
          <w:ilvl w:val="2"/>
          <w:numId w:val="1"/>
        </w:numPr>
      </w:pPr>
      <w:r w:rsidRPr="0048088C">
        <w:rPr>
          <w:rFonts w:eastAsiaTheme="minorEastAsia"/>
        </w:rPr>
        <w:t>left atrial enlargement</w:t>
      </w:r>
    </w:p>
    <w:p w14:paraId="74441EB1" w14:textId="745A7245" w:rsidR="0048088C" w:rsidRDefault="0048088C" w:rsidP="0048088C"/>
    <w:p w14:paraId="4CDEB894" w14:textId="70BD990F" w:rsidR="0048088C" w:rsidRDefault="0048088C" w:rsidP="0048088C">
      <w:r w:rsidRPr="0048088C">
        <w:rPr>
          <w:noProof/>
        </w:rPr>
        <w:lastRenderedPageBreak/>
        <w:drawing>
          <wp:inline distT="0" distB="0" distL="0" distR="0" wp14:anchorId="0D54B825" wp14:editId="2AB811AE">
            <wp:extent cx="5943600" cy="3022600"/>
            <wp:effectExtent l="0" t="0" r="0" b="0"/>
            <wp:docPr id="4" name="Picture 3">
              <a:extLst xmlns:a="http://schemas.openxmlformats.org/drawingml/2006/main">
                <a:ext uri="{FF2B5EF4-FFF2-40B4-BE49-F238E27FC236}">
                  <a16:creationId xmlns:a16="http://schemas.microsoft.com/office/drawing/2014/main" id="{A4731FAC-B524-0042-8D7C-7FE46DE17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731FAC-B524-0042-8D7C-7FE46DE17C09}"/>
                        </a:ext>
                      </a:extLst>
                    </pic:cNvPr>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5943600" cy="3022600"/>
                    </a:xfrm>
                    <a:prstGeom prst="rect">
                      <a:avLst/>
                    </a:prstGeom>
                  </pic:spPr>
                </pic:pic>
              </a:graphicData>
            </a:graphic>
          </wp:inline>
        </w:drawing>
      </w:r>
    </w:p>
    <w:p w14:paraId="34A5C092" w14:textId="6943A376" w:rsidR="0048088C" w:rsidRDefault="0048088C" w:rsidP="0048088C">
      <w:r>
        <w:t>T wave inversions</w:t>
      </w:r>
    </w:p>
    <w:p w14:paraId="62E2D4D6" w14:textId="330BEFF5" w:rsidR="0048088C" w:rsidRDefault="0048088C" w:rsidP="0048088C"/>
    <w:p w14:paraId="6C015827" w14:textId="128F9488" w:rsidR="0048088C" w:rsidRDefault="0048088C" w:rsidP="0048088C">
      <w:r w:rsidRPr="0048088C">
        <w:rPr>
          <w:noProof/>
        </w:rPr>
        <w:drawing>
          <wp:inline distT="0" distB="0" distL="0" distR="0" wp14:anchorId="061A9753" wp14:editId="4E54EADD">
            <wp:extent cx="5943600" cy="3460115"/>
            <wp:effectExtent l="0" t="0" r="0" b="0"/>
            <wp:docPr id="1" name="Picture 3">
              <a:extLst xmlns:a="http://schemas.openxmlformats.org/drawingml/2006/main">
                <a:ext uri="{FF2B5EF4-FFF2-40B4-BE49-F238E27FC236}">
                  <a16:creationId xmlns:a16="http://schemas.microsoft.com/office/drawing/2014/main" id="{8DFCE39C-87CB-0B4C-A229-C6C9E4EDD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FCE39C-87CB-0B4C-A229-C6C9E4EDDA5C}"/>
                        </a:ext>
                      </a:extLst>
                    </pic:cNvPr>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3460115"/>
                    </a:xfrm>
                    <a:prstGeom prst="rect">
                      <a:avLst/>
                    </a:prstGeom>
                  </pic:spPr>
                </pic:pic>
              </a:graphicData>
            </a:graphic>
          </wp:inline>
        </w:drawing>
      </w:r>
    </w:p>
    <w:p w14:paraId="2941ED90" w14:textId="5464483A" w:rsidR="0048088C" w:rsidRDefault="0048088C" w:rsidP="0048088C">
      <w:r>
        <w:t>ST depression and T wave inversions</w:t>
      </w:r>
    </w:p>
    <w:p w14:paraId="2633AC8B" w14:textId="276F1150" w:rsidR="0048088C" w:rsidRDefault="0048088C" w:rsidP="0048088C"/>
    <w:p w14:paraId="2B268159" w14:textId="1B3D8D87" w:rsidR="0048088C" w:rsidRDefault="0048088C" w:rsidP="0048088C">
      <w:r w:rsidRPr="0048088C">
        <w:rPr>
          <w:noProof/>
        </w:rPr>
        <w:lastRenderedPageBreak/>
        <w:drawing>
          <wp:inline distT="0" distB="0" distL="0" distR="0" wp14:anchorId="5E575A50" wp14:editId="0EA39E83">
            <wp:extent cx="5943600" cy="2733040"/>
            <wp:effectExtent l="0" t="0" r="0" b="0"/>
            <wp:docPr id="2" name="Picture 3">
              <a:extLst xmlns:a="http://schemas.openxmlformats.org/drawingml/2006/main">
                <a:ext uri="{FF2B5EF4-FFF2-40B4-BE49-F238E27FC236}">
                  <a16:creationId xmlns:a16="http://schemas.microsoft.com/office/drawing/2014/main" id="{1372ED96-05AA-8941-A0A6-E91FCCC13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372ED96-05AA-8941-A0A6-E91FCCC13203}"/>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733040"/>
                    </a:xfrm>
                    <a:prstGeom prst="rect">
                      <a:avLst/>
                    </a:prstGeom>
                  </pic:spPr>
                </pic:pic>
              </a:graphicData>
            </a:graphic>
          </wp:inline>
        </w:drawing>
      </w:r>
    </w:p>
    <w:p w14:paraId="0A3C9625" w14:textId="6C824D36" w:rsidR="0048088C" w:rsidRDefault="0048088C" w:rsidP="0048088C">
      <w:r>
        <w:t>Pathologic Q waves – “dagger-like”</w:t>
      </w:r>
    </w:p>
    <w:p w14:paraId="5DD90DD2" w14:textId="6AF41F35" w:rsidR="0048088C" w:rsidRDefault="0048088C" w:rsidP="0048088C"/>
    <w:p w14:paraId="325E2001" w14:textId="11C7EAD5" w:rsidR="0048088C" w:rsidRDefault="0048088C" w:rsidP="0048088C">
      <w:r w:rsidRPr="0048088C">
        <w:rPr>
          <w:noProof/>
        </w:rPr>
        <w:drawing>
          <wp:inline distT="0" distB="0" distL="0" distR="0" wp14:anchorId="4E62078F" wp14:editId="1F7E01DC">
            <wp:extent cx="5943600" cy="2285365"/>
            <wp:effectExtent l="0" t="0" r="0" b="635"/>
            <wp:docPr id="3" name="Picture 3">
              <a:extLst xmlns:a="http://schemas.openxmlformats.org/drawingml/2006/main">
                <a:ext uri="{FF2B5EF4-FFF2-40B4-BE49-F238E27FC236}">
                  <a16:creationId xmlns:a16="http://schemas.microsoft.com/office/drawing/2014/main" id="{26F9D4ED-B160-4D47-8336-8AACE5A50A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6F9D4ED-B160-4D47-8336-8AACE5A50A45}"/>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2285365"/>
                    </a:xfrm>
                    <a:prstGeom prst="rect">
                      <a:avLst/>
                    </a:prstGeom>
                  </pic:spPr>
                </pic:pic>
              </a:graphicData>
            </a:graphic>
          </wp:inline>
        </w:drawing>
      </w:r>
    </w:p>
    <w:p w14:paraId="3D88BA1B" w14:textId="432F1E6E" w:rsidR="0048088C" w:rsidRDefault="0048088C" w:rsidP="0048088C">
      <w:r>
        <w:t>Left axis deviation</w:t>
      </w:r>
    </w:p>
    <w:p w14:paraId="01AF4BD7" w14:textId="3CFD1D78" w:rsidR="0048088C" w:rsidRDefault="0048088C" w:rsidP="0048088C"/>
    <w:p w14:paraId="55605E6F" w14:textId="77777777" w:rsidR="0048088C" w:rsidRDefault="0048088C" w:rsidP="0048088C"/>
    <w:p w14:paraId="54E6EE72" w14:textId="77777777" w:rsidR="0048088C" w:rsidRDefault="0048088C" w:rsidP="0048088C"/>
    <w:p w14:paraId="552AC36A" w14:textId="1B83F61E" w:rsidR="00201530" w:rsidRPr="00201530" w:rsidRDefault="00201530" w:rsidP="00201530">
      <w:pPr>
        <w:pStyle w:val="ListParagraph"/>
        <w:numPr>
          <w:ilvl w:val="0"/>
          <w:numId w:val="1"/>
        </w:numPr>
        <w:rPr>
          <w:rFonts w:ascii="Times New Roman" w:hAnsi="Times New Roman" w:cs="Times New Roman"/>
        </w:rPr>
      </w:pPr>
      <w:r w:rsidRPr="00201530">
        <w:rPr>
          <w:rFonts w:ascii="Times New Roman" w:hAnsi="Times New Roman" w:cs="Times New Roman"/>
        </w:rPr>
        <w:t>arrhythmogenic right ventricular dysplasia</w:t>
      </w:r>
      <w:r w:rsidR="00AA38B9">
        <w:rPr>
          <w:rFonts w:ascii="Times New Roman" w:hAnsi="Times New Roman" w:cs="Times New Roman"/>
        </w:rPr>
        <w:t xml:space="preserve"> (ARVD)</w:t>
      </w:r>
    </w:p>
    <w:p w14:paraId="56063B5D" w14:textId="77777777" w:rsidR="00C37BE3" w:rsidRDefault="00C37BE3" w:rsidP="00C37BE3">
      <w:pPr>
        <w:numPr>
          <w:ilvl w:val="1"/>
          <w:numId w:val="1"/>
        </w:numPr>
      </w:pPr>
      <w:r w:rsidRPr="00C37BE3">
        <w:rPr>
          <w:rFonts w:eastAsiaTheme="minorEastAsia"/>
        </w:rPr>
        <w:t>fibro-fatty replacement of right ventricular myocardium</w:t>
      </w:r>
      <w:r>
        <w:t xml:space="preserve"> </w:t>
      </w:r>
      <w:r w:rsidRPr="00C37BE3">
        <w:sym w:font="Wingdings" w:char="F0E0"/>
      </w:r>
    </w:p>
    <w:p w14:paraId="3E02CB57" w14:textId="77777777" w:rsidR="00C37BE3" w:rsidRDefault="00C37BE3" w:rsidP="00C37BE3">
      <w:pPr>
        <w:numPr>
          <w:ilvl w:val="2"/>
          <w:numId w:val="1"/>
        </w:numPr>
      </w:pPr>
      <w:r w:rsidRPr="00C37BE3">
        <w:rPr>
          <w:rFonts w:eastAsiaTheme="minorEastAsia"/>
        </w:rPr>
        <w:t xml:space="preserve">life threatening ventricular arrhythmias or </w:t>
      </w:r>
      <w:r>
        <w:t>sudden cardiac death</w:t>
      </w:r>
    </w:p>
    <w:p w14:paraId="47DA35C3" w14:textId="77777777" w:rsidR="00C37BE3" w:rsidRDefault="00C37BE3" w:rsidP="00C37BE3">
      <w:pPr>
        <w:numPr>
          <w:ilvl w:val="1"/>
          <w:numId w:val="1"/>
        </w:numPr>
      </w:pPr>
      <w:r>
        <w:t>p</w:t>
      </w:r>
      <w:r w:rsidRPr="00C37BE3">
        <w:rPr>
          <w:rFonts w:eastAsiaTheme="minorEastAsia"/>
        </w:rPr>
        <w:t xml:space="preserve">rogressive dilation and dysfunction predominantly involve the right ventricle </w:t>
      </w:r>
    </w:p>
    <w:p w14:paraId="10A82119" w14:textId="0C103466" w:rsidR="00C37BE3" w:rsidRPr="00C37BE3" w:rsidRDefault="00C37BE3" w:rsidP="00C37BE3">
      <w:pPr>
        <w:numPr>
          <w:ilvl w:val="2"/>
          <w:numId w:val="1"/>
        </w:numPr>
      </w:pPr>
      <w:r w:rsidRPr="00C37BE3">
        <w:rPr>
          <w:rFonts w:eastAsiaTheme="minorEastAsia"/>
        </w:rPr>
        <w:t xml:space="preserve">involvement of the left ventricle in </w:t>
      </w:r>
      <w:r w:rsidRPr="00C37BE3">
        <w:t>late-stage</w:t>
      </w:r>
      <w:r w:rsidRPr="00C37BE3">
        <w:rPr>
          <w:rFonts w:eastAsiaTheme="minorEastAsia"/>
        </w:rPr>
        <w:t xml:space="preserve"> disease</w:t>
      </w:r>
    </w:p>
    <w:p w14:paraId="762AB407" w14:textId="77777777" w:rsidR="00C37BE3" w:rsidRDefault="00C37BE3" w:rsidP="00C37BE3">
      <w:pPr>
        <w:numPr>
          <w:ilvl w:val="1"/>
          <w:numId w:val="1"/>
        </w:numPr>
      </w:pPr>
      <w:r>
        <w:t>EKG Findings</w:t>
      </w:r>
    </w:p>
    <w:p w14:paraId="1D0A84B1" w14:textId="5FE89C4F" w:rsidR="00C37BE3" w:rsidRPr="00C37BE3" w:rsidRDefault="00C37BE3" w:rsidP="00C37BE3">
      <w:pPr>
        <w:numPr>
          <w:ilvl w:val="2"/>
          <w:numId w:val="1"/>
        </w:numPr>
      </w:pPr>
      <w:r>
        <w:t>i</w:t>
      </w:r>
      <w:r w:rsidRPr="00C37BE3">
        <w:rPr>
          <w:rFonts w:eastAsiaTheme="minorEastAsia"/>
        </w:rPr>
        <w:t xml:space="preserve">nverted T </w:t>
      </w:r>
      <w:r>
        <w:t>w</w:t>
      </w:r>
      <w:r w:rsidRPr="00C37BE3">
        <w:rPr>
          <w:rFonts w:eastAsiaTheme="minorEastAsia"/>
        </w:rPr>
        <w:t>aves</w:t>
      </w:r>
    </w:p>
    <w:p w14:paraId="3B9B702A" w14:textId="377C40D4" w:rsidR="007A39D8" w:rsidRPr="007A39D8" w:rsidRDefault="00AA38B9" w:rsidP="00AA38B9">
      <w:r>
        <w:rPr>
          <w:noProof/>
        </w:rPr>
        <w:lastRenderedPageBreak/>
        <mc:AlternateContent>
          <mc:Choice Requires="wps">
            <w:drawing>
              <wp:anchor distT="0" distB="0" distL="114300" distR="114300" simplePos="0" relativeHeight="251659264" behindDoc="0" locked="0" layoutInCell="1" allowOverlap="1" wp14:anchorId="34CFC754" wp14:editId="207C67BC">
                <wp:simplePos x="0" y="0"/>
                <wp:positionH relativeFrom="column">
                  <wp:posOffset>5120640</wp:posOffset>
                </wp:positionH>
                <wp:positionV relativeFrom="paragraph">
                  <wp:posOffset>2802255</wp:posOffset>
                </wp:positionV>
                <wp:extent cx="741680" cy="284480"/>
                <wp:effectExtent l="0" t="0" r="0" b="0"/>
                <wp:wrapNone/>
                <wp:docPr id="8" name="Rectangle 8"/>
                <wp:cNvGraphicFramePr/>
                <a:graphic xmlns:a="http://schemas.openxmlformats.org/drawingml/2006/main">
                  <a:graphicData uri="http://schemas.microsoft.com/office/word/2010/wordprocessingShape">
                    <wps:wsp>
                      <wps:cNvSpPr/>
                      <wps:spPr>
                        <a:xfrm>
                          <a:off x="0" y="0"/>
                          <a:ext cx="741680" cy="284480"/>
                        </a:xfrm>
                        <a:prstGeom prst="rect">
                          <a:avLst/>
                        </a:prstGeom>
                        <a:solidFill>
                          <a:srgbClr val="FDDF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6304E" id="Rectangle 8" o:spid="_x0000_s1026" style="position:absolute;margin-left:403.2pt;margin-top:220.65pt;width:58.4pt;height:2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" fillcolor="#fddfde" stroked="f" strokeweight="1pt"/>
            </w:pict>
          </mc:Fallback>
        </mc:AlternateContent>
      </w:r>
      <w:r w:rsidRPr="00AA38B9">
        <w:rPr>
          <w:noProof/>
        </w:rPr>
        <w:drawing>
          <wp:inline distT="0" distB="0" distL="0" distR="0" wp14:anchorId="1371CFEC" wp14:editId="0A68F6E8">
            <wp:extent cx="5943600" cy="3186430"/>
            <wp:effectExtent l="0" t="0" r="0" b="1270"/>
            <wp:docPr id="5" name="Picture 3">
              <a:extLst xmlns:a="http://schemas.openxmlformats.org/drawingml/2006/main">
                <a:ext uri="{FF2B5EF4-FFF2-40B4-BE49-F238E27FC236}">
                  <a16:creationId xmlns:a16="http://schemas.microsoft.com/office/drawing/2014/main" id="{534330E6-93BB-0540-AB67-39EC6FBEE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34330E6-93BB-0540-AB67-39EC6FBEE2E4}"/>
                        </a:ext>
                      </a:extLst>
                    </pic:cNvPr>
                    <pic:cNvPicPr>
                      <a:picLocks noChangeAspect="1"/>
                    </pic:cNvPicPr>
                  </pic:nvPicPr>
                  <pic:blipFill rotWithShape="1">
                    <a:blip r:embed="rId10" cstate="email">
                      <a:extLst>
                        <a:ext uri="{28A0092B-C50C-407E-A947-70E740481C1C}">
                          <a14:useLocalDpi xmlns:a14="http://schemas.microsoft.com/office/drawing/2010/main"/>
                        </a:ext>
                      </a:extLst>
                    </a:blip>
                    <a:srcRect r="22788"/>
                    <a:stretch/>
                  </pic:blipFill>
                  <pic:spPr>
                    <a:xfrm>
                      <a:off x="0" y="0"/>
                      <a:ext cx="5943600" cy="3186430"/>
                    </a:xfrm>
                    <a:prstGeom prst="rect">
                      <a:avLst/>
                    </a:prstGeom>
                  </pic:spPr>
                </pic:pic>
              </a:graphicData>
            </a:graphic>
          </wp:inline>
        </w:drawing>
      </w:r>
    </w:p>
    <w:p w14:paraId="3A67D997" w14:textId="5B9A46C1" w:rsidR="00BF4E19" w:rsidRDefault="00AA38B9" w:rsidP="00EF5995">
      <w:r>
        <w:t>Inverted T waves</w:t>
      </w:r>
    </w:p>
    <w:p w14:paraId="489934DA" w14:textId="388D67C3" w:rsidR="00AA38B9" w:rsidRDefault="00AA38B9" w:rsidP="00EF5995"/>
    <w:p w14:paraId="23D27224" w14:textId="372210DC" w:rsidR="00AA38B9" w:rsidRDefault="00AA38B9" w:rsidP="00EF5995">
      <w:r w:rsidRPr="00AA38B9">
        <w:rPr>
          <w:noProof/>
        </w:rPr>
        <w:drawing>
          <wp:inline distT="0" distB="0" distL="0" distR="0" wp14:anchorId="2B1261FD" wp14:editId="0E1BBFF9">
            <wp:extent cx="1605228" cy="2875280"/>
            <wp:effectExtent l="0" t="0" r="0" b="0"/>
            <wp:docPr id="6" name="Picture 3">
              <a:extLst xmlns:a="http://schemas.openxmlformats.org/drawingml/2006/main">
                <a:ext uri="{FF2B5EF4-FFF2-40B4-BE49-F238E27FC236}">
                  <a16:creationId xmlns:a16="http://schemas.microsoft.com/office/drawing/2014/main" id="{67A3A73A-B1CA-FF48-922A-03210A920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7A3A73A-B1CA-FF48-922A-03210A92049B}"/>
                        </a:ext>
                      </a:extLst>
                    </pic:cNvPr>
                    <pic:cNvPicPr>
                      <a:picLocks noChangeAspect="1"/>
                    </pic:cNvPicPr>
                  </pic:nvPicPr>
                  <pic:blipFill rotWithShape="1">
                    <a:blip r:embed="rId11" cstate="email">
                      <a:extLst>
                        <a:ext uri="{28A0092B-C50C-407E-A947-70E740481C1C}">
                          <a14:useLocalDpi xmlns:a14="http://schemas.microsoft.com/office/drawing/2010/main"/>
                        </a:ext>
                      </a:extLst>
                    </a:blip>
                    <a:srcRect l="78772" b="8154"/>
                    <a:stretch/>
                  </pic:blipFill>
                  <pic:spPr bwMode="auto">
                    <a:xfrm>
                      <a:off x="0" y="0"/>
                      <a:ext cx="1612362" cy="2888058"/>
                    </a:xfrm>
                    <a:prstGeom prst="rect">
                      <a:avLst/>
                    </a:prstGeom>
                    <a:ln>
                      <a:noFill/>
                    </a:ln>
                    <a:extLst>
                      <a:ext uri="{53640926-AAD7-44D8-BBD7-CCE9431645EC}">
                        <a14:shadowObscured xmlns:a14="http://schemas.microsoft.com/office/drawing/2010/main"/>
                      </a:ext>
                    </a:extLst>
                  </pic:spPr>
                </pic:pic>
              </a:graphicData>
            </a:graphic>
          </wp:inline>
        </w:drawing>
      </w:r>
    </w:p>
    <w:p w14:paraId="30ED878A" w14:textId="59A06D27" w:rsidR="00AA38B9" w:rsidRDefault="00AA38B9" w:rsidP="00EF5995">
      <w:r>
        <w:t>Epsilon waves</w:t>
      </w:r>
    </w:p>
    <w:p w14:paraId="7A8845C2" w14:textId="58E92673" w:rsidR="00AA38B9" w:rsidRDefault="00AA38B9" w:rsidP="00EF5995"/>
    <w:p w14:paraId="0374F71A" w14:textId="33CB76C7" w:rsidR="00AA38B9" w:rsidRDefault="00AA38B9" w:rsidP="00EF5995">
      <w:r w:rsidRPr="00AA38B9">
        <w:rPr>
          <w:noProof/>
        </w:rPr>
        <w:lastRenderedPageBreak/>
        <w:drawing>
          <wp:inline distT="0" distB="0" distL="0" distR="0" wp14:anchorId="3CE29E3A" wp14:editId="59C1B1AE">
            <wp:extent cx="5943600" cy="3848735"/>
            <wp:effectExtent l="0" t="0" r="0" b="0"/>
            <wp:docPr id="7" name="Picture 3">
              <a:extLst xmlns:a="http://schemas.openxmlformats.org/drawingml/2006/main">
                <a:ext uri="{FF2B5EF4-FFF2-40B4-BE49-F238E27FC236}">
                  <a16:creationId xmlns:a16="http://schemas.microsoft.com/office/drawing/2014/main" id="{33D04F07-686E-974D-B877-AA17808EB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3D04F07-686E-974D-B877-AA17808EB9B4}"/>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943600" cy="3848735"/>
                    </a:xfrm>
                    <a:prstGeom prst="rect">
                      <a:avLst/>
                    </a:prstGeom>
                  </pic:spPr>
                </pic:pic>
              </a:graphicData>
            </a:graphic>
          </wp:inline>
        </w:drawing>
      </w:r>
    </w:p>
    <w:p w14:paraId="1F98795A" w14:textId="30F0B810" w:rsidR="00AA38B9" w:rsidRDefault="00AA38B9" w:rsidP="00EF5995">
      <w:r>
        <w:t>Negative LBBB in limb leads – concern for right ventricular wall pathology</w:t>
      </w:r>
    </w:p>
    <w:p w14:paraId="1DD2017A" w14:textId="01F94C98" w:rsidR="00647F0C" w:rsidRDefault="00647F0C" w:rsidP="00EF5995"/>
    <w:p w14:paraId="53FC054F" w14:textId="77777777" w:rsidR="000A4A78" w:rsidRDefault="000A4A78" w:rsidP="00EF5995"/>
    <w:p w14:paraId="2B3C875E" w14:textId="1AEE466F" w:rsidR="000A4A78" w:rsidRPr="000A4A78" w:rsidRDefault="000A4A78" w:rsidP="000A4A78">
      <w:pPr>
        <w:rPr>
          <w:u w:val="single"/>
        </w:rPr>
      </w:pPr>
      <w:r w:rsidRPr="00201530">
        <w:rPr>
          <w:u w:val="single"/>
        </w:rPr>
        <w:t>Cardiac conditions predisposing athletes to sudden cardiac death</w:t>
      </w:r>
      <w:r>
        <w:rPr>
          <w:u w:val="single"/>
        </w:rPr>
        <w:t xml:space="preserve"> - electrical</w:t>
      </w:r>
    </w:p>
    <w:p w14:paraId="426DFA5C" w14:textId="4D17C224" w:rsidR="00647F0C" w:rsidRDefault="000A4A78" w:rsidP="00EF5995">
      <w:pPr>
        <w:pStyle w:val="ListParagraph"/>
        <w:numPr>
          <w:ilvl w:val="0"/>
          <w:numId w:val="1"/>
        </w:numPr>
        <w:rPr>
          <w:rFonts w:ascii="Times New Roman" w:hAnsi="Times New Roman" w:cs="Times New Roman"/>
        </w:rPr>
      </w:pPr>
      <w:r>
        <w:rPr>
          <w:rFonts w:ascii="Times New Roman" w:hAnsi="Times New Roman" w:cs="Times New Roman"/>
        </w:rPr>
        <w:t>long QT</w:t>
      </w:r>
    </w:p>
    <w:p w14:paraId="237FAF07" w14:textId="28EC4C9B" w:rsidR="000A4A78" w:rsidRDefault="000A4A78" w:rsidP="00EF5995">
      <w:pPr>
        <w:pStyle w:val="ListParagraph"/>
        <w:numPr>
          <w:ilvl w:val="0"/>
          <w:numId w:val="1"/>
        </w:numPr>
        <w:rPr>
          <w:rFonts w:ascii="Times New Roman" w:hAnsi="Times New Roman" w:cs="Times New Roman"/>
        </w:rPr>
      </w:pPr>
      <w:r>
        <w:rPr>
          <w:rFonts w:ascii="Times New Roman" w:hAnsi="Times New Roman" w:cs="Times New Roman"/>
        </w:rPr>
        <w:t>short QT</w:t>
      </w:r>
    </w:p>
    <w:p w14:paraId="0C439CD2" w14:textId="06DE1894" w:rsidR="000A4A78" w:rsidRDefault="000A4A78" w:rsidP="00EF5995">
      <w:pPr>
        <w:pStyle w:val="ListParagraph"/>
        <w:numPr>
          <w:ilvl w:val="0"/>
          <w:numId w:val="1"/>
        </w:numPr>
        <w:rPr>
          <w:rFonts w:ascii="Times New Roman" w:hAnsi="Times New Roman" w:cs="Times New Roman"/>
        </w:rPr>
      </w:pPr>
      <w:proofErr w:type="spellStart"/>
      <w:r>
        <w:rPr>
          <w:rFonts w:ascii="Times New Roman" w:hAnsi="Times New Roman" w:cs="Times New Roman"/>
        </w:rPr>
        <w:t>Brugada</w:t>
      </w:r>
      <w:proofErr w:type="spellEnd"/>
      <w:r>
        <w:rPr>
          <w:rFonts w:ascii="Times New Roman" w:hAnsi="Times New Roman" w:cs="Times New Roman"/>
        </w:rPr>
        <w:t xml:space="preserve"> syndrome</w:t>
      </w:r>
    </w:p>
    <w:p w14:paraId="7EE531F6" w14:textId="77777777" w:rsidR="000A4A78" w:rsidRDefault="000A4A78" w:rsidP="000A4A78">
      <w:pPr>
        <w:pStyle w:val="ListParagraph"/>
        <w:numPr>
          <w:ilvl w:val="1"/>
          <w:numId w:val="1"/>
        </w:numPr>
        <w:rPr>
          <w:rFonts w:ascii="Times New Roman" w:hAnsi="Times New Roman" w:cs="Times New Roman"/>
        </w:rPr>
      </w:pPr>
      <w:r w:rsidRPr="000A4A78">
        <w:rPr>
          <w:rFonts w:ascii="Times New Roman" w:hAnsi="Times New Roman" w:cs="Times New Roman"/>
        </w:rPr>
        <w:t xml:space="preserve">“high take </w:t>
      </w:r>
      <w:proofErr w:type="gramStart"/>
      <w:r w:rsidRPr="000A4A78">
        <w:rPr>
          <w:rFonts w:ascii="Times New Roman" w:hAnsi="Times New Roman" w:cs="Times New Roman"/>
        </w:rPr>
        <w:t>off“ ST</w:t>
      </w:r>
      <w:proofErr w:type="gramEnd"/>
      <w:r w:rsidRPr="000A4A78">
        <w:rPr>
          <w:rFonts w:ascii="Times New Roman" w:hAnsi="Times New Roman" w:cs="Times New Roman"/>
        </w:rPr>
        <w:t xml:space="preserve"> segment elevation in the right precordial leads</w:t>
      </w:r>
    </w:p>
    <w:p w14:paraId="116197AC" w14:textId="47F50C17" w:rsidR="000A4A78" w:rsidRDefault="000A4A78" w:rsidP="000A4A78">
      <w:pPr>
        <w:pStyle w:val="ListParagraph"/>
        <w:numPr>
          <w:ilvl w:val="1"/>
          <w:numId w:val="1"/>
        </w:numPr>
        <w:rPr>
          <w:rFonts w:ascii="Times New Roman" w:hAnsi="Times New Roman" w:cs="Times New Roman"/>
        </w:rPr>
      </w:pPr>
      <w:r w:rsidRPr="000A4A78">
        <w:rPr>
          <w:rFonts w:ascii="Times New Roman" w:hAnsi="Times New Roman" w:cs="Times New Roman"/>
        </w:rPr>
        <w:t>predisposes to ventricular fibrillation and sudden death in the absence of clinically demonstrable structural heart disease</w:t>
      </w:r>
    </w:p>
    <w:p w14:paraId="1BC3B37A" w14:textId="39A12B4B" w:rsidR="000A4A78" w:rsidRDefault="000A4A78" w:rsidP="000A4A78">
      <w:r w:rsidRPr="000A4A78">
        <w:rPr>
          <w:noProof/>
        </w:rPr>
        <w:lastRenderedPageBreak/>
        <w:drawing>
          <wp:inline distT="0" distB="0" distL="0" distR="0" wp14:anchorId="66D56372" wp14:editId="7041C6EC">
            <wp:extent cx="5943600" cy="2853055"/>
            <wp:effectExtent l="0" t="0" r="0" b="4445"/>
            <wp:docPr id="10" name="Picture 3">
              <a:extLst xmlns:a="http://schemas.openxmlformats.org/drawingml/2006/main">
                <a:ext uri="{FF2B5EF4-FFF2-40B4-BE49-F238E27FC236}">
                  <a16:creationId xmlns:a16="http://schemas.microsoft.com/office/drawing/2014/main" id="{41BACEC9-93AD-BF41-99B7-2C929AF49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1BACEC9-93AD-BF41-99B7-2C929AF491F7}"/>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2853055"/>
                    </a:xfrm>
                    <a:prstGeom prst="rect">
                      <a:avLst/>
                    </a:prstGeom>
                  </pic:spPr>
                </pic:pic>
              </a:graphicData>
            </a:graphic>
          </wp:inline>
        </w:drawing>
      </w:r>
    </w:p>
    <w:p w14:paraId="7706A586" w14:textId="11D5FD27" w:rsidR="000A4A78" w:rsidRDefault="000A4A78" w:rsidP="000A4A78">
      <w:r>
        <w:t>High take off ST elevations in precordial leads</w:t>
      </w:r>
    </w:p>
    <w:p w14:paraId="595D7731" w14:textId="71B26B37" w:rsidR="000A4A78" w:rsidRDefault="000A4A78" w:rsidP="000A4A78"/>
    <w:p w14:paraId="43D258A4" w14:textId="69EF7F8A" w:rsidR="000A4A78" w:rsidRDefault="000A4A78" w:rsidP="000A4A78">
      <w:pPr>
        <w:pStyle w:val="ListParagraph"/>
        <w:numPr>
          <w:ilvl w:val="0"/>
          <w:numId w:val="1"/>
        </w:numPr>
        <w:rPr>
          <w:rFonts w:ascii="Times New Roman" w:hAnsi="Times New Roman" w:cs="Times New Roman"/>
        </w:rPr>
      </w:pPr>
      <w:r>
        <w:rPr>
          <w:rFonts w:ascii="Times New Roman" w:hAnsi="Times New Roman" w:cs="Times New Roman"/>
        </w:rPr>
        <w:t>catechol</w:t>
      </w:r>
      <w:r w:rsidR="004D5231">
        <w:rPr>
          <w:rFonts w:ascii="Times New Roman" w:hAnsi="Times New Roman" w:cs="Times New Roman"/>
        </w:rPr>
        <w:t>am</w:t>
      </w:r>
      <w:r>
        <w:rPr>
          <w:rFonts w:ascii="Times New Roman" w:hAnsi="Times New Roman" w:cs="Times New Roman"/>
        </w:rPr>
        <w:t>inergic polymorphic ventricular tachycardia</w:t>
      </w:r>
    </w:p>
    <w:p w14:paraId="3BF1F6D4" w14:textId="77777777" w:rsidR="000A4A78" w:rsidRDefault="000A4A78" w:rsidP="000A4A78">
      <w:pPr>
        <w:pStyle w:val="ListParagraph"/>
        <w:numPr>
          <w:ilvl w:val="1"/>
          <w:numId w:val="1"/>
        </w:numPr>
        <w:rPr>
          <w:rFonts w:ascii="Times New Roman" w:hAnsi="Times New Roman" w:cs="Times New Roman"/>
        </w:rPr>
      </w:pPr>
      <w:r w:rsidRPr="000A4A78">
        <w:rPr>
          <w:rFonts w:ascii="Times New Roman" w:hAnsi="Times New Roman" w:cs="Times New Roman"/>
        </w:rPr>
        <w:t xml:space="preserve">inherited arrhythmogenic disorder </w:t>
      </w:r>
    </w:p>
    <w:p w14:paraId="403588DD" w14:textId="4C96F643" w:rsidR="000A4A78" w:rsidRPr="000A4A78" w:rsidRDefault="000A4A78" w:rsidP="000A4A78">
      <w:pPr>
        <w:pStyle w:val="ListParagraph"/>
        <w:numPr>
          <w:ilvl w:val="1"/>
          <w:numId w:val="1"/>
        </w:numPr>
        <w:rPr>
          <w:rFonts w:ascii="Times New Roman" w:hAnsi="Times New Roman" w:cs="Times New Roman"/>
        </w:rPr>
      </w:pPr>
      <w:r w:rsidRPr="000A4A78">
        <w:rPr>
          <w:rFonts w:ascii="Times New Roman" w:hAnsi="Times New Roman" w:cs="Times New Roman"/>
        </w:rPr>
        <w:t>ventricular ectopy induced by exercise or emotional stress</w:t>
      </w:r>
    </w:p>
    <w:p w14:paraId="60D0684A" w14:textId="2A63263F" w:rsidR="000A4A78" w:rsidRPr="000A4A78" w:rsidRDefault="000A4A78" w:rsidP="000A4A78">
      <w:pPr>
        <w:pStyle w:val="ListParagraph"/>
        <w:numPr>
          <w:ilvl w:val="1"/>
          <w:numId w:val="1"/>
        </w:numPr>
        <w:rPr>
          <w:rFonts w:ascii="Times New Roman" w:hAnsi="Times New Roman" w:cs="Times New Roman"/>
        </w:rPr>
      </w:pPr>
      <w:r>
        <w:rPr>
          <w:rFonts w:ascii="Times New Roman" w:hAnsi="Times New Roman" w:cs="Times New Roman"/>
        </w:rPr>
        <w:t>r</w:t>
      </w:r>
      <w:r w:rsidRPr="000A4A78">
        <w:rPr>
          <w:rFonts w:ascii="Times New Roman" w:hAnsi="Times New Roman" w:cs="Times New Roman"/>
        </w:rPr>
        <w:t>esting EKG is n</w:t>
      </w:r>
      <w:r>
        <w:rPr>
          <w:rFonts w:ascii="Times New Roman" w:hAnsi="Times New Roman" w:cs="Times New Roman"/>
        </w:rPr>
        <w:t>ormal</w:t>
      </w:r>
    </w:p>
    <w:p w14:paraId="363DCF34" w14:textId="38BF0DB6" w:rsidR="000A4A78" w:rsidRDefault="000A4A78" w:rsidP="000A4A78">
      <w:pPr>
        <w:pStyle w:val="ListParagraph"/>
        <w:numPr>
          <w:ilvl w:val="1"/>
          <w:numId w:val="1"/>
        </w:numPr>
        <w:rPr>
          <w:rFonts w:ascii="Times New Roman" w:hAnsi="Times New Roman" w:cs="Times New Roman"/>
        </w:rPr>
      </w:pPr>
      <w:r w:rsidRPr="000A4A78">
        <w:rPr>
          <w:rFonts w:ascii="Times New Roman" w:hAnsi="Times New Roman" w:cs="Times New Roman"/>
        </w:rPr>
        <w:t>Exercise stress test is diagnostic</w:t>
      </w:r>
    </w:p>
    <w:p w14:paraId="6AAEB702" w14:textId="7375CEE8" w:rsidR="000A4A78" w:rsidRDefault="000A4A78" w:rsidP="000A4A78">
      <w:pPr>
        <w:pStyle w:val="ListParagraph"/>
        <w:numPr>
          <w:ilvl w:val="0"/>
          <w:numId w:val="1"/>
        </w:numPr>
        <w:rPr>
          <w:rFonts w:ascii="Times New Roman" w:hAnsi="Times New Roman" w:cs="Times New Roman"/>
        </w:rPr>
      </w:pPr>
      <w:r w:rsidRPr="000A4A78">
        <w:rPr>
          <w:rFonts w:ascii="Times New Roman" w:hAnsi="Times New Roman" w:cs="Times New Roman"/>
        </w:rPr>
        <w:t>Wolff-Parkinson-White Syndrome</w:t>
      </w:r>
    </w:p>
    <w:p w14:paraId="784A48F3" w14:textId="5259BF10" w:rsidR="000A4A78" w:rsidRDefault="000A4A78" w:rsidP="000A4A78">
      <w:pPr>
        <w:pStyle w:val="ListParagraph"/>
        <w:numPr>
          <w:ilvl w:val="1"/>
          <w:numId w:val="1"/>
        </w:numPr>
        <w:rPr>
          <w:rFonts w:ascii="Times New Roman" w:hAnsi="Times New Roman" w:cs="Times New Roman"/>
        </w:rPr>
      </w:pPr>
      <w:r w:rsidRPr="000A4A78">
        <w:rPr>
          <w:rFonts w:ascii="Times New Roman" w:hAnsi="Times New Roman" w:cs="Times New Roman"/>
        </w:rPr>
        <w:t xml:space="preserve">short PR interval (&lt;120 </w:t>
      </w:r>
      <w:proofErr w:type="spellStart"/>
      <w:r w:rsidRPr="000A4A78">
        <w:rPr>
          <w:rFonts w:ascii="Times New Roman" w:hAnsi="Times New Roman" w:cs="Times New Roman"/>
        </w:rPr>
        <w:t>ms</w:t>
      </w:r>
      <w:proofErr w:type="spellEnd"/>
      <w:r w:rsidR="00FB3A99">
        <w:rPr>
          <w:rFonts w:ascii="Times New Roman" w:hAnsi="Times New Roman" w:cs="Times New Roman"/>
        </w:rPr>
        <w:t>)</w:t>
      </w:r>
    </w:p>
    <w:p w14:paraId="5B93FB95" w14:textId="57275C84" w:rsidR="000A4A78" w:rsidRDefault="000A4A78" w:rsidP="000A4A78">
      <w:pPr>
        <w:pStyle w:val="ListParagraph"/>
        <w:numPr>
          <w:ilvl w:val="1"/>
          <w:numId w:val="1"/>
        </w:numPr>
        <w:rPr>
          <w:rFonts w:ascii="Times New Roman" w:hAnsi="Times New Roman" w:cs="Times New Roman"/>
        </w:rPr>
      </w:pPr>
      <w:r w:rsidRPr="000A4A78">
        <w:rPr>
          <w:rFonts w:ascii="Times New Roman" w:hAnsi="Times New Roman" w:cs="Times New Roman"/>
        </w:rPr>
        <w:t>delta wave (slurring of the initial QRS</w:t>
      </w:r>
      <w:r>
        <w:rPr>
          <w:rFonts w:ascii="Times New Roman" w:hAnsi="Times New Roman" w:cs="Times New Roman"/>
        </w:rPr>
        <w:t>)</w:t>
      </w:r>
    </w:p>
    <w:p w14:paraId="4BAFBDD0" w14:textId="515240FD" w:rsidR="000A4A78" w:rsidRPr="000A4A78" w:rsidRDefault="000A4A78" w:rsidP="000A4A78">
      <w:pPr>
        <w:pStyle w:val="ListParagraph"/>
        <w:numPr>
          <w:ilvl w:val="1"/>
          <w:numId w:val="1"/>
        </w:numPr>
        <w:rPr>
          <w:rFonts w:ascii="Times New Roman" w:hAnsi="Times New Roman" w:cs="Times New Roman"/>
        </w:rPr>
      </w:pPr>
      <w:r w:rsidRPr="000A4A78">
        <w:rPr>
          <w:rFonts w:ascii="Times New Roman" w:hAnsi="Times New Roman" w:cs="Times New Roman"/>
        </w:rPr>
        <w:t xml:space="preserve">wide QRS (&gt; 120 </w:t>
      </w:r>
      <w:proofErr w:type="spellStart"/>
      <w:r w:rsidRPr="000A4A78">
        <w:rPr>
          <w:rFonts w:ascii="Times New Roman" w:hAnsi="Times New Roman" w:cs="Times New Roman"/>
        </w:rPr>
        <w:t>ms</w:t>
      </w:r>
      <w:proofErr w:type="spellEnd"/>
      <w:r w:rsidRPr="000A4A78">
        <w:rPr>
          <w:rFonts w:ascii="Times New Roman" w:hAnsi="Times New Roman" w:cs="Times New Roman"/>
        </w:rPr>
        <w:t>)</w:t>
      </w:r>
    </w:p>
    <w:p w14:paraId="147DDC42" w14:textId="0882C37F" w:rsidR="000A4A78" w:rsidRDefault="000A4A78" w:rsidP="000A4A78">
      <w:pPr>
        <w:pStyle w:val="ListParagraph"/>
        <w:numPr>
          <w:ilvl w:val="1"/>
          <w:numId w:val="1"/>
        </w:numPr>
        <w:rPr>
          <w:rFonts w:ascii="Times New Roman" w:hAnsi="Times New Roman" w:cs="Times New Roman"/>
        </w:rPr>
      </w:pPr>
      <w:r>
        <w:rPr>
          <w:rFonts w:ascii="Times New Roman" w:hAnsi="Times New Roman" w:cs="Times New Roman"/>
        </w:rPr>
        <w:t>predisposes to tachydysrhythmia and sudden cardiac death</w:t>
      </w:r>
    </w:p>
    <w:p w14:paraId="1B92A0DA" w14:textId="725282D9" w:rsidR="000A4A78" w:rsidRDefault="000A4A78" w:rsidP="000A4A78">
      <w:pPr>
        <w:pStyle w:val="ListParagraph"/>
        <w:numPr>
          <w:ilvl w:val="0"/>
          <w:numId w:val="1"/>
        </w:numPr>
        <w:rPr>
          <w:rFonts w:ascii="Times New Roman" w:hAnsi="Times New Roman" w:cs="Times New Roman"/>
        </w:rPr>
      </w:pPr>
      <w:r>
        <w:rPr>
          <w:rFonts w:ascii="Times New Roman" w:hAnsi="Times New Roman" w:cs="Times New Roman"/>
        </w:rPr>
        <w:t>supraventricular tachycardia (SVT)</w:t>
      </w:r>
    </w:p>
    <w:p w14:paraId="5F93C2D1" w14:textId="77777777" w:rsidR="000A4A78" w:rsidRDefault="000A4A78" w:rsidP="000A4A78">
      <w:pPr>
        <w:pStyle w:val="ListParagraph"/>
        <w:numPr>
          <w:ilvl w:val="1"/>
          <w:numId w:val="1"/>
        </w:numPr>
        <w:rPr>
          <w:rFonts w:ascii="Times New Roman" w:hAnsi="Times New Roman" w:cs="Times New Roman"/>
        </w:rPr>
      </w:pPr>
      <w:r>
        <w:rPr>
          <w:rFonts w:ascii="Times New Roman" w:hAnsi="Times New Roman" w:cs="Times New Roman"/>
        </w:rPr>
        <w:t>atrioventricular reentrant tachycardia (</w:t>
      </w:r>
      <w:r w:rsidRPr="000A4A78">
        <w:rPr>
          <w:rFonts w:ascii="Times New Roman" w:hAnsi="Times New Roman" w:cs="Times New Roman"/>
        </w:rPr>
        <w:t>AVRT</w:t>
      </w:r>
      <w:r>
        <w:rPr>
          <w:rFonts w:ascii="Times New Roman" w:hAnsi="Times New Roman" w:cs="Times New Roman"/>
        </w:rPr>
        <w:t>)</w:t>
      </w:r>
    </w:p>
    <w:p w14:paraId="3A5E3E4F" w14:textId="77777777" w:rsidR="007912A1" w:rsidRDefault="000A4A78" w:rsidP="000A4A78">
      <w:pPr>
        <w:pStyle w:val="ListParagraph"/>
        <w:numPr>
          <w:ilvl w:val="2"/>
          <w:numId w:val="1"/>
        </w:numPr>
        <w:rPr>
          <w:rFonts w:ascii="Times New Roman" w:hAnsi="Times New Roman" w:cs="Times New Roman"/>
        </w:rPr>
      </w:pPr>
      <w:r w:rsidRPr="000A4A78">
        <w:rPr>
          <w:rFonts w:ascii="Times New Roman" w:hAnsi="Times New Roman" w:cs="Times New Roman"/>
        </w:rPr>
        <w:t xml:space="preserve"> accessory atrioventricular bypass pathway </w:t>
      </w:r>
    </w:p>
    <w:p w14:paraId="5AA7F5FB" w14:textId="5CFA9F8A" w:rsidR="000A4A78" w:rsidRDefault="007912A1" w:rsidP="007912A1">
      <w:pPr>
        <w:pStyle w:val="ListParagraph"/>
        <w:numPr>
          <w:ilvl w:val="3"/>
          <w:numId w:val="1"/>
        </w:numPr>
        <w:rPr>
          <w:rFonts w:ascii="Times New Roman" w:hAnsi="Times New Roman" w:cs="Times New Roman"/>
        </w:rPr>
      </w:pPr>
      <w:r>
        <w:rPr>
          <w:rFonts w:ascii="Times New Roman" w:hAnsi="Times New Roman" w:cs="Times New Roman"/>
        </w:rPr>
        <w:t xml:space="preserve">orthodromic: </w:t>
      </w:r>
      <w:r w:rsidR="000A4A78" w:rsidRPr="000A4A78">
        <w:rPr>
          <w:rFonts w:ascii="Times New Roman" w:hAnsi="Times New Roman" w:cs="Times New Roman"/>
        </w:rPr>
        <w:t>the circuit typically conducts down the AV node and up the bypass pathway</w:t>
      </w:r>
      <w:r>
        <w:rPr>
          <w:rFonts w:ascii="Times New Roman" w:hAnsi="Times New Roman" w:cs="Times New Roman"/>
        </w:rPr>
        <w:t xml:space="preserve"> </w:t>
      </w:r>
      <w:r w:rsidRPr="007912A1">
        <w:rPr>
          <w:rFonts w:ascii="Times New Roman" w:hAnsi="Times New Roman" w:cs="Times New Roman"/>
        </w:rPr>
        <w:sym w:font="Wingdings" w:char="F0E0"/>
      </w:r>
      <w:r>
        <w:rPr>
          <w:rFonts w:ascii="Times New Roman" w:hAnsi="Times New Roman" w:cs="Times New Roman"/>
        </w:rPr>
        <w:t xml:space="preserve"> </w:t>
      </w:r>
      <w:r w:rsidR="000A4A78" w:rsidRPr="000A4A78">
        <w:rPr>
          <w:rFonts w:ascii="Times New Roman" w:hAnsi="Times New Roman" w:cs="Times New Roman"/>
        </w:rPr>
        <w:t>narrow complex tachycardia</w:t>
      </w:r>
    </w:p>
    <w:p w14:paraId="15C768CC" w14:textId="5836CC0B" w:rsidR="007912A1" w:rsidRPr="000A4A78" w:rsidRDefault="007912A1" w:rsidP="007912A1">
      <w:pPr>
        <w:pStyle w:val="ListParagraph"/>
        <w:numPr>
          <w:ilvl w:val="3"/>
          <w:numId w:val="1"/>
        </w:numPr>
        <w:rPr>
          <w:rFonts w:ascii="Times New Roman" w:hAnsi="Times New Roman" w:cs="Times New Roman"/>
        </w:rPr>
      </w:pPr>
      <w:r>
        <w:rPr>
          <w:rFonts w:ascii="Times New Roman" w:hAnsi="Times New Roman" w:cs="Times New Roman"/>
        </w:rPr>
        <w:t xml:space="preserve">antidromic: electrical circuit conducts down the accessory pathway and up the AV node </w:t>
      </w:r>
      <w:r w:rsidRPr="007912A1">
        <w:rPr>
          <w:rFonts w:ascii="Times New Roman" w:hAnsi="Times New Roman" w:cs="Times New Roman"/>
        </w:rPr>
        <w:sym w:font="Wingdings" w:char="F0E0"/>
      </w:r>
      <w:r>
        <w:rPr>
          <w:rFonts w:ascii="Times New Roman" w:hAnsi="Times New Roman" w:cs="Times New Roman"/>
        </w:rPr>
        <w:t xml:space="preserve"> wide complex tachycardia</w:t>
      </w:r>
    </w:p>
    <w:p w14:paraId="06B963D6" w14:textId="77777777" w:rsidR="007912A1" w:rsidRDefault="007912A1" w:rsidP="000A4A78">
      <w:pPr>
        <w:pStyle w:val="ListParagraph"/>
        <w:numPr>
          <w:ilvl w:val="1"/>
          <w:numId w:val="1"/>
        </w:numPr>
        <w:rPr>
          <w:rFonts w:ascii="Times New Roman" w:hAnsi="Times New Roman" w:cs="Times New Roman"/>
        </w:rPr>
      </w:pPr>
      <w:r>
        <w:rPr>
          <w:rFonts w:ascii="Times New Roman" w:hAnsi="Times New Roman" w:cs="Times New Roman"/>
        </w:rPr>
        <w:t>atrioventricular nodal reentrant tachycardia (</w:t>
      </w:r>
      <w:r w:rsidR="000A4A78" w:rsidRPr="000A4A78">
        <w:rPr>
          <w:rFonts w:ascii="Times New Roman" w:hAnsi="Times New Roman" w:cs="Times New Roman"/>
        </w:rPr>
        <w:t>AVNRT</w:t>
      </w:r>
      <w:r>
        <w:rPr>
          <w:rFonts w:ascii="Times New Roman" w:hAnsi="Times New Roman" w:cs="Times New Roman"/>
        </w:rPr>
        <w:t>)</w:t>
      </w:r>
      <w:r w:rsidR="000A4A78" w:rsidRPr="000A4A78">
        <w:rPr>
          <w:rFonts w:ascii="Times New Roman" w:hAnsi="Times New Roman" w:cs="Times New Roman"/>
        </w:rPr>
        <w:t xml:space="preserve"> </w:t>
      </w:r>
    </w:p>
    <w:p w14:paraId="78947D31" w14:textId="6E95D7B1" w:rsidR="000A4A78" w:rsidRPr="007912A1" w:rsidRDefault="000A4A78" w:rsidP="007912A1">
      <w:pPr>
        <w:pStyle w:val="ListParagraph"/>
        <w:numPr>
          <w:ilvl w:val="2"/>
          <w:numId w:val="1"/>
        </w:numPr>
        <w:rPr>
          <w:rFonts w:ascii="Times New Roman" w:hAnsi="Times New Roman" w:cs="Times New Roman"/>
        </w:rPr>
      </w:pPr>
      <w:r w:rsidRPr="000A4A78">
        <w:rPr>
          <w:rFonts w:ascii="Times New Roman" w:hAnsi="Times New Roman" w:cs="Times New Roman"/>
        </w:rPr>
        <w:t>circuit involving a slow and fast pathway entering</w:t>
      </w:r>
      <w:r w:rsidR="007912A1">
        <w:rPr>
          <w:rFonts w:ascii="Times New Roman" w:hAnsi="Times New Roman" w:cs="Times New Roman"/>
        </w:rPr>
        <w:t xml:space="preserve"> &amp;</w:t>
      </w:r>
      <w:r w:rsidRPr="000A4A78">
        <w:rPr>
          <w:rFonts w:ascii="Times New Roman" w:hAnsi="Times New Roman" w:cs="Times New Roman"/>
        </w:rPr>
        <w:t xml:space="preserve"> exiting the AV node</w:t>
      </w:r>
    </w:p>
    <w:p w14:paraId="6272A149" w14:textId="12DAC460" w:rsidR="000A4A78" w:rsidRPr="000A4A78" w:rsidRDefault="007912A1" w:rsidP="007912A1">
      <w:pPr>
        <w:pStyle w:val="ListParagraph"/>
        <w:numPr>
          <w:ilvl w:val="2"/>
          <w:numId w:val="1"/>
        </w:numPr>
        <w:rPr>
          <w:rFonts w:ascii="Times New Roman" w:hAnsi="Times New Roman" w:cs="Times New Roman"/>
        </w:rPr>
      </w:pPr>
      <w:r>
        <w:rPr>
          <w:rFonts w:ascii="Times New Roman" w:hAnsi="Times New Roman" w:cs="Times New Roman"/>
        </w:rPr>
        <w:t>most common SVT</w:t>
      </w:r>
    </w:p>
    <w:p w14:paraId="64C803B5" w14:textId="3DFD1FF1" w:rsidR="000A4A78" w:rsidRDefault="000A4A78" w:rsidP="00681337"/>
    <w:p w14:paraId="1C8A9A0F" w14:textId="77777777" w:rsidR="00B62B8E" w:rsidRDefault="00B62B8E" w:rsidP="00681337">
      <w:pPr>
        <w:rPr>
          <w:u w:val="single"/>
        </w:rPr>
      </w:pPr>
    </w:p>
    <w:p w14:paraId="49994F12" w14:textId="4E1CCB94" w:rsidR="00B62B8E" w:rsidRDefault="00B62B8E" w:rsidP="00681337">
      <w:pPr>
        <w:rPr>
          <w:u w:val="single"/>
        </w:rPr>
      </w:pPr>
    </w:p>
    <w:p w14:paraId="41BABDFD" w14:textId="341768DB" w:rsidR="006800A8" w:rsidRDefault="006800A8" w:rsidP="00681337">
      <w:pPr>
        <w:rPr>
          <w:u w:val="single"/>
        </w:rPr>
      </w:pPr>
    </w:p>
    <w:p w14:paraId="011E5A27" w14:textId="04752D50" w:rsidR="006800A8" w:rsidRDefault="006800A8" w:rsidP="00681337">
      <w:pPr>
        <w:rPr>
          <w:u w:val="single"/>
        </w:rPr>
      </w:pPr>
    </w:p>
    <w:p w14:paraId="1E5810CF" w14:textId="3389A3C2" w:rsidR="006800A8" w:rsidRDefault="006800A8" w:rsidP="00681337">
      <w:pPr>
        <w:rPr>
          <w:u w:val="single"/>
        </w:rPr>
      </w:pPr>
    </w:p>
    <w:p w14:paraId="425C19C3" w14:textId="62552C96" w:rsidR="006800A8" w:rsidRDefault="006800A8" w:rsidP="00681337">
      <w:pPr>
        <w:rPr>
          <w:u w:val="single"/>
        </w:rPr>
      </w:pPr>
    </w:p>
    <w:p w14:paraId="789C5772" w14:textId="77777777" w:rsidR="006800A8" w:rsidRDefault="006800A8" w:rsidP="00681337">
      <w:pPr>
        <w:rPr>
          <w:u w:val="single"/>
        </w:rPr>
      </w:pPr>
    </w:p>
    <w:p w14:paraId="32BF409C" w14:textId="0C44E1DB" w:rsidR="00681337" w:rsidRPr="00B62B8E" w:rsidRDefault="00681337" w:rsidP="00681337">
      <w:pPr>
        <w:rPr>
          <w:u w:val="single"/>
        </w:rPr>
      </w:pPr>
      <w:r w:rsidRPr="00B62B8E">
        <w:rPr>
          <w:u w:val="single"/>
        </w:rPr>
        <w:lastRenderedPageBreak/>
        <w:t>Etiologies of sudden cardiac death in US athletes</w:t>
      </w:r>
    </w:p>
    <w:p w14:paraId="01B44341" w14:textId="260AA45E" w:rsidR="00681337" w:rsidRDefault="00681337" w:rsidP="00681337"/>
    <w:p w14:paraId="21762474" w14:textId="082BA658" w:rsidR="00681337" w:rsidRDefault="00681337" w:rsidP="00681337"/>
    <w:p w14:paraId="0D9923F6" w14:textId="488A9491" w:rsidR="00681337" w:rsidRDefault="00681337" w:rsidP="00681337">
      <w:r w:rsidRPr="00681337">
        <w:rPr>
          <w:noProof/>
        </w:rPr>
        <mc:AlternateContent>
          <mc:Choice Requires="wps">
            <w:drawing>
              <wp:anchor distT="0" distB="0" distL="114300" distR="114300" simplePos="0" relativeHeight="251661312" behindDoc="0" locked="0" layoutInCell="1" allowOverlap="1" wp14:anchorId="049BFB1D" wp14:editId="7B3FAE3B">
                <wp:simplePos x="0" y="0"/>
                <wp:positionH relativeFrom="column">
                  <wp:posOffset>0</wp:posOffset>
                </wp:positionH>
                <wp:positionV relativeFrom="paragraph">
                  <wp:posOffset>4163061</wp:posOffset>
                </wp:positionV>
                <wp:extent cx="6390640" cy="609600"/>
                <wp:effectExtent l="0" t="0" r="0" b="0"/>
                <wp:wrapNone/>
                <wp:docPr id="3075" name="Text Box 3">
                  <a:extLst xmlns:a="http://schemas.openxmlformats.org/drawingml/2006/main">
                    <a:ext uri="{FF2B5EF4-FFF2-40B4-BE49-F238E27FC236}">
                      <a16:creationId xmlns:a16="http://schemas.microsoft.com/office/drawing/2014/main" id="{08CB0C56-DBF5-1B40-AE84-AE54558C56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3A4044" w14:textId="77777777" w:rsidR="00681337" w:rsidRDefault="00681337" w:rsidP="00681337">
                            <w:r>
                              <w:rPr>
                                <w:rFonts w:asciiTheme="minorHAnsi" w:hAnsi="Calibri" w:cstheme="minorBidi"/>
                                <w:color w:val="000000" w:themeColor="text1"/>
                                <w:kern w:val="24"/>
                                <w:sz w:val="22"/>
                                <w:szCs w:val="22"/>
                              </w:rPr>
                              <w:t xml:space="preserve">Barry J. Maron. Circulation. Recommendations and Considerations Related to Preparticipation Screening for Cardiovascular Abnormalities in Competitive Athletes: 2007 Update, Volume: 115, Issue: 12, Pages: 1643-1655, DOI: (10.1161/CIRCULATIONAHA.107.181423) </w:t>
                            </w:r>
                          </w:p>
                        </w:txbxContent>
                      </wps:txbx>
                      <wps:bodyPr wrap="square" lIns="36000" tIns="46800" rIns="36000" bIns="46800" anchor="b" anchorCtr="1">
                        <a:noAutofit/>
                      </wps:bodyPr>
                    </wps:wsp>
                  </a:graphicData>
                </a:graphic>
                <wp14:sizeRelH relativeFrom="margin">
                  <wp14:pctWidth>0</wp14:pctWidth>
                </wp14:sizeRelH>
                <wp14:sizeRelV relativeFrom="margin">
                  <wp14:pctHeight>0</wp14:pctHeight>
                </wp14:sizeRelV>
              </wp:anchor>
            </w:drawing>
          </mc:Choice>
          <mc:Fallback>
            <w:pict>
              <v:shapetype w14:anchorId="049BFB1D" id="_x0000_t202" coordsize="21600,21600" o:spt="202" path="m,l,21600r21600,l21600,xe">
                <v:stroke joinstyle="miter"/>
                <v:path gradientshapeok="t" o:connecttype="rect"/>
              </v:shapetype>
              <v:shape id="Text Box 3" o:spid="_x0000_s1026" type="#_x0000_t202" style="position:absolute;margin-left:0;margin-top:327.8pt;width:503.2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" filled="f" stroked="f">
                <v:stroke joinstyle="round"/>
                <v:textbox inset="1mm,1.3mm,1mm,1.3mm">
                  <w:txbxContent>
                    <w:p w14:paraId="553A4044" w14:textId="77777777" w:rsidR="00681337" w:rsidRDefault="00681337" w:rsidP="00681337">
                      <w:r>
                        <w:rPr>
                          <w:rFonts w:asciiTheme="minorHAnsi" w:hAnsi="Calibri" w:cstheme="minorBidi"/>
                          <w:color w:val="000000" w:themeColor="text1"/>
                          <w:kern w:val="24"/>
                          <w:sz w:val="22"/>
                          <w:szCs w:val="22"/>
                        </w:rPr>
                        <w:t xml:space="preserve">Barry J. Maron. Circulation. Recommendations and Considerations Related to Preparticipation Screening for Cardiovascular Abnormalities in Competitive Athletes: 2007 Update, Volume: 115, Issue: 12, Pages: 1643-1655, DOI: (10.1161/CIRCULATIONAHA.107.181423) </w:t>
                      </w:r>
                    </w:p>
                  </w:txbxContent>
                </v:textbox>
              </v:shape>
            </w:pict>
          </mc:Fallback>
        </mc:AlternateContent>
      </w:r>
      <w:r w:rsidRPr="00681337">
        <w:rPr>
          <w:noProof/>
        </w:rPr>
        <w:drawing>
          <wp:inline distT="0" distB="0" distL="0" distR="0" wp14:anchorId="015F8DD0" wp14:editId="7550DC86">
            <wp:extent cx="5943600" cy="4161155"/>
            <wp:effectExtent l="0" t="0" r="0" b="4445"/>
            <wp:docPr id="12" name="Picture 1">
              <a:extLst xmlns:a="http://schemas.openxmlformats.org/drawingml/2006/main">
                <a:ext uri="{FF2B5EF4-FFF2-40B4-BE49-F238E27FC236}">
                  <a16:creationId xmlns:a16="http://schemas.microsoft.com/office/drawing/2014/main" id="{217C94C6-9A42-7845-B2FD-F537CCA3D9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a:extLst>
                        <a:ext uri="{FF2B5EF4-FFF2-40B4-BE49-F238E27FC236}">
                          <a16:creationId xmlns:a16="http://schemas.microsoft.com/office/drawing/2014/main" id="{217C94C6-9A42-7845-B2FD-F537CCA3D97B}"/>
                        </a:ext>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43600" cy="4161155"/>
                    </a:xfrm>
                    <a:prstGeom prst="rect">
                      <a:avLst/>
                    </a:prstGeom>
                    <a:noFill/>
                    <a:ln>
                      <a:noFill/>
                    </a:ln>
                    <a:effectLst/>
                  </pic:spPr>
                </pic:pic>
              </a:graphicData>
            </a:graphic>
          </wp:inline>
        </w:drawing>
      </w:r>
    </w:p>
    <w:p w14:paraId="05499C19" w14:textId="07726B1A" w:rsidR="00681337" w:rsidRDefault="00681337" w:rsidP="00681337"/>
    <w:p w14:paraId="4B83718D" w14:textId="0C01A802" w:rsidR="00681337" w:rsidRDefault="00681337" w:rsidP="00681337"/>
    <w:p w14:paraId="36971371" w14:textId="5CD1B12A" w:rsidR="00681337" w:rsidRDefault="00681337" w:rsidP="00681337"/>
    <w:p w14:paraId="73866D4C" w14:textId="071C0309" w:rsidR="00681337" w:rsidRDefault="00681337" w:rsidP="00681337"/>
    <w:p w14:paraId="46E6E866" w14:textId="77777777" w:rsidR="001F3032" w:rsidRDefault="001F3032" w:rsidP="00681337">
      <w:pPr>
        <w:rPr>
          <w:u w:val="single"/>
        </w:rPr>
      </w:pPr>
    </w:p>
    <w:p w14:paraId="5E805F6E" w14:textId="77777777" w:rsidR="001F3032" w:rsidRDefault="001F3032" w:rsidP="00681337">
      <w:pPr>
        <w:rPr>
          <w:u w:val="single"/>
        </w:rPr>
      </w:pPr>
    </w:p>
    <w:p w14:paraId="2C1C6297" w14:textId="77777777" w:rsidR="001F3032" w:rsidRDefault="001F3032" w:rsidP="00681337">
      <w:pPr>
        <w:rPr>
          <w:u w:val="single"/>
        </w:rPr>
      </w:pPr>
    </w:p>
    <w:p w14:paraId="6E87D0D1" w14:textId="77777777" w:rsidR="001F3032" w:rsidRDefault="001F3032" w:rsidP="00681337">
      <w:pPr>
        <w:rPr>
          <w:u w:val="single"/>
        </w:rPr>
      </w:pPr>
    </w:p>
    <w:p w14:paraId="4BA69C71" w14:textId="77777777" w:rsidR="001F3032" w:rsidRDefault="001F3032" w:rsidP="00681337">
      <w:pPr>
        <w:rPr>
          <w:u w:val="single"/>
        </w:rPr>
      </w:pPr>
    </w:p>
    <w:p w14:paraId="2C3CDA09" w14:textId="77777777" w:rsidR="001F3032" w:rsidRDefault="001F3032" w:rsidP="00681337">
      <w:pPr>
        <w:rPr>
          <w:u w:val="single"/>
        </w:rPr>
      </w:pPr>
    </w:p>
    <w:p w14:paraId="57514E31" w14:textId="77777777" w:rsidR="001F3032" w:rsidRDefault="001F3032" w:rsidP="00681337">
      <w:pPr>
        <w:rPr>
          <w:u w:val="single"/>
        </w:rPr>
      </w:pPr>
    </w:p>
    <w:p w14:paraId="386CAD68" w14:textId="77777777" w:rsidR="001F3032" w:rsidRDefault="001F3032" w:rsidP="00681337">
      <w:pPr>
        <w:rPr>
          <w:u w:val="single"/>
        </w:rPr>
      </w:pPr>
    </w:p>
    <w:p w14:paraId="46D7E644" w14:textId="77777777" w:rsidR="001F3032" w:rsidRDefault="001F3032" w:rsidP="00681337">
      <w:pPr>
        <w:rPr>
          <w:u w:val="single"/>
        </w:rPr>
      </w:pPr>
    </w:p>
    <w:p w14:paraId="7A14B7C5" w14:textId="77777777" w:rsidR="001F3032" w:rsidRDefault="001F3032" w:rsidP="00681337">
      <w:pPr>
        <w:rPr>
          <w:u w:val="single"/>
        </w:rPr>
      </w:pPr>
    </w:p>
    <w:p w14:paraId="7934C63D" w14:textId="77777777" w:rsidR="001F3032" w:rsidRDefault="001F3032" w:rsidP="00681337">
      <w:pPr>
        <w:rPr>
          <w:u w:val="single"/>
        </w:rPr>
      </w:pPr>
    </w:p>
    <w:p w14:paraId="160CEC42" w14:textId="77777777" w:rsidR="001F3032" w:rsidRDefault="001F3032" w:rsidP="00681337">
      <w:pPr>
        <w:rPr>
          <w:u w:val="single"/>
        </w:rPr>
      </w:pPr>
    </w:p>
    <w:p w14:paraId="3A7D620E" w14:textId="77777777" w:rsidR="001F3032" w:rsidRDefault="001F3032" w:rsidP="00681337">
      <w:pPr>
        <w:rPr>
          <w:u w:val="single"/>
        </w:rPr>
      </w:pPr>
    </w:p>
    <w:p w14:paraId="435BF183" w14:textId="77777777" w:rsidR="001F3032" w:rsidRDefault="001F3032" w:rsidP="00681337">
      <w:pPr>
        <w:rPr>
          <w:u w:val="single"/>
        </w:rPr>
      </w:pPr>
    </w:p>
    <w:p w14:paraId="59FBC4A2" w14:textId="77777777" w:rsidR="001F3032" w:rsidRDefault="001F3032" w:rsidP="00681337">
      <w:pPr>
        <w:rPr>
          <w:u w:val="single"/>
        </w:rPr>
      </w:pPr>
    </w:p>
    <w:p w14:paraId="2202E457" w14:textId="77777777" w:rsidR="006800A8" w:rsidRDefault="006800A8" w:rsidP="00681337">
      <w:pPr>
        <w:rPr>
          <w:u w:val="single"/>
        </w:rPr>
      </w:pPr>
    </w:p>
    <w:p w14:paraId="58AD1EA6" w14:textId="45853303" w:rsidR="00681337" w:rsidRPr="00B62B8E" w:rsidRDefault="00B62B8E" w:rsidP="00681337">
      <w:pPr>
        <w:rPr>
          <w:u w:val="single"/>
        </w:rPr>
      </w:pPr>
      <w:r w:rsidRPr="00B62B8E">
        <w:rPr>
          <w:u w:val="single"/>
        </w:rPr>
        <w:lastRenderedPageBreak/>
        <w:t>Algorithm for interpreting EKGs in athletes</w:t>
      </w:r>
    </w:p>
    <w:p w14:paraId="6EDFBF86" w14:textId="64D856E4" w:rsidR="00B62B8E" w:rsidRDefault="00B62B8E" w:rsidP="00681337">
      <w:r w:rsidRPr="00B62B8E">
        <w:rPr>
          <w:noProof/>
        </w:rPr>
        <w:drawing>
          <wp:inline distT="0" distB="0" distL="0" distR="0" wp14:anchorId="48F74FAF" wp14:editId="1844A653">
            <wp:extent cx="6096000" cy="3957190"/>
            <wp:effectExtent l="0" t="0" r="0" b="5715"/>
            <wp:docPr id="13" name="Picture 7">
              <a:extLst xmlns:a="http://schemas.openxmlformats.org/drawingml/2006/main">
                <a:ext uri="{FF2B5EF4-FFF2-40B4-BE49-F238E27FC236}">
                  <a16:creationId xmlns:a16="http://schemas.microsoft.com/office/drawing/2014/main" id="{E65F862C-D28D-6641-AC91-475DA1096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65F862C-D28D-6641-AC91-475DA109603F}"/>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6103993" cy="3962379"/>
                    </a:xfrm>
                    <a:prstGeom prst="rect">
                      <a:avLst/>
                    </a:prstGeom>
                  </pic:spPr>
                </pic:pic>
              </a:graphicData>
            </a:graphic>
          </wp:inline>
        </w:drawing>
      </w:r>
    </w:p>
    <w:p w14:paraId="5A8A4450" w14:textId="7A7ADBB2" w:rsidR="00B62B8E" w:rsidRDefault="00B62B8E" w:rsidP="00681337">
      <w:proofErr w:type="spellStart"/>
      <w:r w:rsidRPr="00B62B8E">
        <w:rPr>
          <w:rFonts w:eastAsiaTheme="minorEastAsia"/>
        </w:rPr>
        <w:t>Drezner</w:t>
      </w:r>
      <w:proofErr w:type="spellEnd"/>
      <w:r w:rsidRPr="00B62B8E">
        <w:rPr>
          <w:rFonts w:eastAsiaTheme="minorEastAsia"/>
        </w:rPr>
        <w:t xml:space="preserve"> JA, et al. Br J Sports Med 2017;1:1–28. doi:10.1136/bjsports-2016-097331</w:t>
      </w:r>
    </w:p>
    <w:p w14:paraId="42EACACD" w14:textId="4472FAD5" w:rsidR="00B62B8E" w:rsidRDefault="00B62B8E" w:rsidP="00681337"/>
    <w:p w14:paraId="0A0D877D" w14:textId="69FEC239" w:rsidR="00B62B8E" w:rsidRDefault="00B62B8E" w:rsidP="00681337">
      <w:r>
        <w:rPr>
          <w:u w:val="single"/>
        </w:rPr>
        <w:t>References</w:t>
      </w:r>
    </w:p>
    <w:p w14:paraId="7C5258D4" w14:textId="686AFB01" w:rsidR="001F3032" w:rsidRPr="001F3032" w:rsidRDefault="001F3032" w:rsidP="001F3032">
      <w:pPr>
        <w:pStyle w:val="ListParagraph"/>
        <w:numPr>
          <w:ilvl w:val="0"/>
          <w:numId w:val="6"/>
        </w:numPr>
        <w:rPr>
          <w:rFonts w:ascii="Times New Roman" w:hAnsi="Times New Roman" w:cs="Times New Roman"/>
        </w:rPr>
      </w:pPr>
      <w:r w:rsidRPr="001F3032">
        <w:rPr>
          <w:rFonts w:ascii="Times New Roman" w:hAnsi="Times New Roman" w:cs="Times New Roman"/>
          <w:color w:val="000000"/>
          <w:shd w:val="clear" w:color="auto" w:fill="FFFFFF"/>
        </w:rPr>
        <w:t>American Society of Hematology. (2012).</w:t>
      </w:r>
      <w:r w:rsidRPr="001F3032">
        <w:rPr>
          <w:rFonts w:ascii="Times New Roman" w:hAnsi="Times New Roman" w:cs="Times New Roman"/>
          <w:color w:val="000000"/>
        </w:rPr>
        <w:br/>
      </w:r>
      <w:r w:rsidRPr="001F3032">
        <w:rPr>
          <w:rFonts w:ascii="Times New Roman" w:hAnsi="Times New Roman" w:cs="Times New Roman"/>
          <w:color w:val="000000"/>
          <w:shd w:val="clear" w:color="auto" w:fill="FFFFFF"/>
        </w:rPr>
        <w:t>Statement on Screening for Sickle Cell Trait and Athletic Participation.</w:t>
      </w:r>
      <w:r w:rsidRPr="001F3032">
        <w:rPr>
          <w:rFonts w:ascii="Times New Roman" w:hAnsi="Times New Roman" w:cs="Times New Roman"/>
          <w:color w:val="000000"/>
        </w:rPr>
        <w:br/>
      </w:r>
      <w:r w:rsidRPr="001F3032">
        <w:rPr>
          <w:rFonts w:ascii="Times New Roman" w:hAnsi="Times New Roman" w:cs="Times New Roman"/>
          <w:color w:val="000000"/>
          <w:shd w:val="clear" w:color="auto" w:fill="FFFFFF"/>
        </w:rPr>
        <w:t>Retrieved from </w:t>
      </w:r>
      <w:hyperlink r:id="rId16" w:history="1">
        <w:r w:rsidRPr="001F3032">
          <w:rPr>
            <w:rFonts w:ascii="Times New Roman" w:hAnsi="Times New Roman" w:cs="Times New Roman"/>
            <w:color w:val="010F53"/>
            <w:u w:val="single"/>
            <w:shd w:val="clear" w:color="auto" w:fill="FFFFFF"/>
          </w:rPr>
          <w:t>https://www.hematology.org/advocacy/policy-statements/2012/screening-sickle-cell-trait-athletic-participation</w:t>
        </w:r>
      </w:hyperlink>
    </w:p>
    <w:p w14:paraId="51A9F10A" w14:textId="2AC25562" w:rsidR="008F223D" w:rsidRPr="008F223D" w:rsidRDefault="008F223D" w:rsidP="008F223D">
      <w:pPr>
        <w:pStyle w:val="ListParagraph"/>
        <w:numPr>
          <w:ilvl w:val="0"/>
          <w:numId w:val="6"/>
        </w:numPr>
        <w:rPr>
          <w:rFonts w:ascii="Times New Roman" w:eastAsia="Times New Roman" w:hAnsi="Times New Roman" w:cs="Times New Roman"/>
          <w:color w:val="000000" w:themeColor="text1"/>
        </w:rPr>
      </w:pPr>
      <w:r w:rsidRPr="001F3032">
        <w:rPr>
          <w:rFonts w:ascii="Times New Roman" w:eastAsia="Times New Roman" w:hAnsi="Times New Roman" w:cs="Times New Roman"/>
          <w:color w:val="000000" w:themeColor="text1"/>
          <w:shd w:val="clear" w:color="auto" w:fill="FFFFFF"/>
        </w:rPr>
        <w:t xml:space="preserve">Armstrong LE, Casa DJ, Millard-Stafford M, Moran DS, </w:t>
      </w:r>
      <w:proofErr w:type="spellStart"/>
      <w:r w:rsidRPr="001F3032">
        <w:rPr>
          <w:rFonts w:ascii="Times New Roman" w:eastAsia="Times New Roman" w:hAnsi="Times New Roman" w:cs="Times New Roman"/>
          <w:color w:val="000000" w:themeColor="text1"/>
          <w:shd w:val="clear" w:color="auto" w:fill="FFFFFF"/>
        </w:rPr>
        <w:t>Pyne</w:t>
      </w:r>
      <w:proofErr w:type="spellEnd"/>
      <w:r w:rsidRPr="001F3032">
        <w:rPr>
          <w:rFonts w:ascii="Times New Roman" w:eastAsia="Times New Roman" w:hAnsi="Times New Roman" w:cs="Times New Roman"/>
          <w:color w:val="000000" w:themeColor="text1"/>
          <w:shd w:val="clear" w:color="auto" w:fill="FFFFFF"/>
        </w:rPr>
        <w:t xml:space="preserve"> SW, Roberts WO. American College of Sports Medicine position stand. Exertional heat illness during training and competition. Med Sci Sports</w:t>
      </w:r>
      <w:r w:rsidRPr="004B2B55">
        <w:rPr>
          <w:rFonts w:ascii="Times New Roman" w:eastAsia="Times New Roman" w:hAnsi="Times New Roman" w:cs="Times New Roman"/>
          <w:color w:val="000000" w:themeColor="text1"/>
          <w:shd w:val="clear" w:color="auto" w:fill="FFFFFF"/>
        </w:rPr>
        <w:t xml:space="preserve"> </w:t>
      </w:r>
      <w:proofErr w:type="spellStart"/>
      <w:r w:rsidRPr="004B2B55">
        <w:rPr>
          <w:rFonts w:ascii="Times New Roman" w:eastAsia="Times New Roman" w:hAnsi="Times New Roman" w:cs="Times New Roman"/>
          <w:color w:val="000000" w:themeColor="text1"/>
          <w:shd w:val="clear" w:color="auto" w:fill="FFFFFF"/>
        </w:rPr>
        <w:t>Exerc</w:t>
      </w:r>
      <w:proofErr w:type="spellEnd"/>
      <w:r w:rsidRPr="004B2B55">
        <w:rPr>
          <w:rFonts w:ascii="Times New Roman" w:eastAsia="Times New Roman" w:hAnsi="Times New Roman" w:cs="Times New Roman"/>
          <w:color w:val="000000" w:themeColor="text1"/>
          <w:shd w:val="clear" w:color="auto" w:fill="FFFFFF"/>
        </w:rPr>
        <w:t xml:space="preserve">. 2007 Mar;39(3):556-72. </w:t>
      </w:r>
      <w:proofErr w:type="spellStart"/>
      <w:r w:rsidRPr="004B2B55">
        <w:rPr>
          <w:rFonts w:ascii="Times New Roman" w:eastAsia="Times New Roman" w:hAnsi="Times New Roman" w:cs="Times New Roman"/>
          <w:color w:val="000000" w:themeColor="text1"/>
          <w:shd w:val="clear" w:color="auto" w:fill="FFFFFF"/>
        </w:rPr>
        <w:t>doi</w:t>
      </w:r>
      <w:proofErr w:type="spellEnd"/>
      <w:r w:rsidRPr="004B2B55">
        <w:rPr>
          <w:rFonts w:ascii="Times New Roman" w:eastAsia="Times New Roman" w:hAnsi="Times New Roman" w:cs="Times New Roman"/>
          <w:color w:val="000000" w:themeColor="text1"/>
          <w:shd w:val="clear" w:color="auto" w:fill="FFFFFF"/>
        </w:rPr>
        <w:t>: 10.1249/MSS.0b013e31802fa199. PMID: 17473783.</w:t>
      </w:r>
    </w:p>
    <w:p w14:paraId="036C3900" w14:textId="0C8BAC62" w:rsidR="008F223D" w:rsidRP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r w:rsidRPr="009D08E4">
        <w:rPr>
          <w:rFonts w:ascii="Times New Roman" w:eastAsia="Times New Roman" w:hAnsi="Times New Roman" w:cs="Times New Roman"/>
          <w:color w:val="000000" w:themeColor="text1"/>
        </w:rPr>
        <w:t>Asif IM, Harmon KG. Incidence and Etiology of Sudden Cardiac Death: New Updates for Athletic Departments. Sports Health. 2017;9(3):268-279. doi:10.1177/1941738117694153</w:t>
      </w:r>
    </w:p>
    <w:p w14:paraId="45AC90A3" w14:textId="14851CAE" w:rsidR="008F223D" w:rsidRP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proofErr w:type="spellStart"/>
      <w:r w:rsidRPr="004B2B55">
        <w:rPr>
          <w:rFonts w:ascii="Times New Roman" w:eastAsia="Times New Roman" w:hAnsi="Times New Roman" w:cs="Times New Roman"/>
          <w:color w:val="000000" w:themeColor="text1"/>
        </w:rPr>
        <w:t>Asplund</w:t>
      </w:r>
      <w:proofErr w:type="spellEnd"/>
      <w:r w:rsidRPr="004B2B55">
        <w:rPr>
          <w:rFonts w:ascii="Times New Roman" w:eastAsia="Times New Roman" w:hAnsi="Times New Roman" w:cs="Times New Roman"/>
          <w:color w:val="000000" w:themeColor="text1"/>
        </w:rPr>
        <w:t xml:space="preserve"> CA, O'Connor FG, Noakes TD. Exercise-associated collapse: an evidence-based review and primer for clinicians. </w:t>
      </w:r>
      <w:r w:rsidRPr="004B2B55">
        <w:rPr>
          <w:rFonts w:ascii="Times New Roman" w:eastAsia="Times New Roman" w:hAnsi="Times New Roman" w:cs="Times New Roman"/>
          <w:i/>
          <w:iCs/>
          <w:color w:val="000000" w:themeColor="text1"/>
        </w:rPr>
        <w:t>British Journal of Sports Medicine </w:t>
      </w:r>
      <w:proofErr w:type="gramStart"/>
      <w:r w:rsidRPr="004B2B55">
        <w:rPr>
          <w:rFonts w:ascii="Times New Roman" w:eastAsia="Times New Roman" w:hAnsi="Times New Roman" w:cs="Times New Roman"/>
          <w:color w:val="000000" w:themeColor="text1"/>
        </w:rPr>
        <w:t>2011;</w:t>
      </w:r>
      <w:r w:rsidRPr="004B2B55">
        <w:rPr>
          <w:rFonts w:ascii="Times New Roman" w:eastAsia="Times New Roman" w:hAnsi="Times New Roman" w:cs="Times New Roman"/>
          <w:b/>
          <w:bCs/>
          <w:color w:val="000000" w:themeColor="text1"/>
        </w:rPr>
        <w:t>45:</w:t>
      </w:r>
      <w:r w:rsidRPr="004B2B55">
        <w:rPr>
          <w:rFonts w:ascii="Times New Roman" w:eastAsia="Times New Roman" w:hAnsi="Times New Roman" w:cs="Times New Roman"/>
          <w:color w:val="000000" w:themeColor="text1"/>
        </w:rPr>
        <w:t>1157</w:t>
      </w:r>
      <w:proofErr w:type="gramEnd"/>
      <w:r w:rsidRPr="004B2B55">
        <w:rPr>
          <w:rFonts w:ascii="Times New Roman" w:eastAsia="Times New Roman" w:hAnsi="Times New Roman" w:cs="Times New Roman"/>
          <w:color w:val="000000" w:themeColor="text1"/>
        </w:rPr>
        <w:t>-1162.</w:t>
      </w:r>
    </w:p>
    <w:p w14:paraId="17369357" w14:textId="04632808" w:rsidR="00E14B11" w:rsidRDefault="00E14B11" w:rsidP="00C162F8">
      <w:pPr>
        <w:numPr>
          <w:ilvl w:val="0"/>
          <w:numId w:val="6"/>
        </w:numPr>
      </w:pPr>
      <w:r w:rsidRPr="00E14B11">
        <w:rPr>
          <w:rFonts w:eastAsiaTheme="minorEastAsia"/>
        </w:rPr>
        <w:t xml:space="preserve">Dale B. Speedy, Timothy B. Noakes &amp; Lucy-May </w:t>
      </w:r>
      <w:proofErr w:type="spellStart"/>
      <w:r w:rsidRPr="00E14B11">
        <w:rPr>
          <w:rFonts w:eastAsiaTheme="minorEastAsia"/>
        </w:rPr>
        <w:t>Holtzhausen</w:t>
      </w:r>
      <w:proofErr w:type="spellEnd"/>
      <w:r w:rsidRPr="00E14B11">
        <w:rPr>
          <w:rFonts w:eastAsiaTheme="minorEastAsia"/>
        </w:rPr>
        <w:t xml:space="preserve"> (2003) Exercise-Associated Collapse, The Physician and </w:t>
      </w:r>
      <w:proofErr w:type="spellStart"/>
      <w:r w:rsidRPr="00E14B11">
        <w:rPr>
          <w:rFonts w:eastAsiaTheme="minorEastAsia"/>
        </w:rPr>
        <w:t>Sportsmedicine</w:t>
      </w:r>
      <w:proofErr w:type="spellEnd"/>
      <w:r w:rsidRPr="00E14B11">
        <w:rPr>
          <w:rFonts w:eastAsiaTheme="minorEastAsia"/>
        </w:rPr>
        <w:t>, 31:3, 23-29, DOI: </w:t>
      </w:r>
      <w:hyperlink r:id="rId17" w:history="1">
        <w:r w:rsidRPr="00E14B11">
          <w:rPr>
            <w:rStyle w:val="Hyperlink"/>
            <w:rFonts w:eastAsiaTheme="minorEastAsia"/>
          </w:rPr>
          <w:t>10.1080/00913847.2003.11440566</w:t>
        </w:r>
      </w:hyperlink>
    </w:p>
    <w:p w14:paraId="320242F7" w14:textId="5377101D" w:rsid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proofErr w:type="spellStart"/>
      <w:r w:rsidRPr="004B2B55">
        <w:rPr>
          <w:rFonts w:ascii="Times New Roman" w:eastAsia="Times New Roman" w:hAnsi="Times New Roman" w:cs="Times New Roman"/>
          <w:color w:val="000000" w:themeColor="text1"/>
        </w:rPr>
        <w:t>Drezner</w:t>
      </w:r>
      <w:proofErr w:type="spellEnd"/>
      <w:r w:rsidRPr="004B2B55">
        <w:rPr>
          <w:rFonts w:ascii="Times New Roman" w:eastAsia="Times New Roman" w:hAnsi="Times New Roman" w:cs="Times New Roman"/>
          <w:color w:val="000000" w:themeColor="text1"/>
        </w:rPr>
        <w:t> JA, O'Connor FG, Harmon KG</w:t>
      </w:r>
      <w:r w:rsidRPr="004B2B55">
        <w:rPr>
          <w:rFonts w:ascii="Times New Roman" w:eastAsia="Times New Roman" w:hAnsi="Times New Roman" w:cs="Times New Roman"/>
          <w:i/>
          <w:iCs/>
          <w:color w:val="000000" w:themeColor="text1"/>
        </w:rPr>
        <w:t>, et al</w:t>
      </w:r>
      <w:r>
        <w:rPr>
          <w:rFonts w:ascii="Times New Roman" w:eastAsia="Times New Roman" w:hAnsi="Times New Roman" w:cs="Times New Roman"/>
          <w:i/>
          <w:iCs/>
          <w:color w:val="000000" w:themeColor="text1"/>
        </w:rPr>
        <w:t xml:space="preserve">. </w:t>
      </w:r>
      <w:r w:rsidRPr="008F223D">
        <w:rPr>
          <w:rFonts w:ascii="Times New Roman" w:eastAsia="Times New Roman" w:hAnsi="Times New Roman" w:cs="Times New Roman"/>
          <w:color w:val="000000" w:themeColor="text1"/>
        </w:rPr>
        <w:t>AMSSM Position Statement on Cardiovascular Preparticipation Screening in Athletes: Current evidence, knowledge gaps, recommendations and future directions</w:t>
      </w:r>
      <w:r>
        <w:rPr>
          <w:rFonts w:ascii="Times New Roman" w:eastAsia="Times New Roman" w:hAnsi="Times New Roman" w:cs="Times New Roman"/>
          <w:color w:val="000000" w:themeColor="text1"/>
        </w:rPr>
        <w:t xml:space="preserve">. </w:t>
      </w:r>
      <w:r w:rsidRPr="008F223D">
        <w:rPr>
          <w:rFonts w:ascii="Times New Roman" w:eastAsia="Times New Roman" w:hAnsi="Times New Roman" w:cs="Times New Roman"/>
          <w:i/>
          <w:iCs/>
          <w:color w:val="000000" w:themeColor="text1"/>
        </w:rPr>
        <w:t>British Journal of Sports Medicine </w:t>
      </w:r>
      <w:proofErr w:type="gramStart"/>
      <w:r w:rsidRPr="008F223D">
        <w:rPr>
          <w:rFonts w:ascii="Times New Roman" w:eastAsia="Times New Roman" w:hAnsi="Times New Roman" w:cs="Times New Roman"/>
          <w:color w:val="000000" w:themeColor="text1"/>
        </w:rPr>
        <w:t>2017;</w:t>
      </w:r>
      <w:r w:rsidRPr="008F223D">
        <w:rPr>
          <w:rFonts w:ascii="Times New Roman" w:eastAsia="Times New Roman" w:hAnsi="Times New Roman" w:cs="Times New Roman"/>
          <w:b/>
          <w:bCs/>
          <w:color w:val="000000" w:themeColor="text1"/>
        </w:rPr>
        <w:t>51:</w:t>
      </w:r>
      <w:r w:rsidRPr="008F223D">
        <w:rPr>
          <w:rFonts w:ascii="Times New Roman" w:eastAsia="Times New Roman" w:hAnsi="Times New Roman" w:cs="Times New Roman"/>
          <w:color w:val="000000" w:themeColor="text1"/>
        </w:rPr>
        <w:t>153</w:t>
      </w:r>
      <w:proofErr w:type="gramEnd"/>
      <w:r w:rsidRPr="008F223D">
        <w:rPr>
          <w:rFonts w:ascii="Times New Roman" w:eastAsia="Times New Roman" w:hAnsi="Times New Roman" w:cs="Times New Roman"/>
          <w:color w:val="000000" w:themeColor="text1"/>
        </w:rPr>
        <w:t>-167.</w:t>
      </w:r>
    </w:p>
    <w:p w14:paraId="19B20B4B" w14:textId="7B3C9371" w:rsidR="008F223D" w:rsidRP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r w:rsidRPr="009D08E4">
        <w:rPr>
          <w:rFonts w:ascii="Times New Roman" w:eastAsia="Times New Roman" w:hAnsi="Times New Roman" w:cs="Times New Roman"/>
          <w:color w:val="000000" w:themeColor="text1"/>
        </w:rPr>
        <w:lastRenderedPageBreak/>
        <w:t xml:space="preserve">Emery MS, Kovacs RJ. Sudden Cardiac Death in Athletes: State-Of-The-Art Review. J Am Coll </w:t>
      </w:r>
      <w:proofErr w:type="spellStart"/>
      <w:r w:rsidRPr="009D08E4">
        <w:rPr>
          <w:rFonts w:ascii="Times New Roman" w:eastAsia="Times New Roman" w:hAnsi="Times New Roman" w:cs="Times New Roman"/>
          <w:color w:val="000000" w:themeColor="text1"/>
        </w:rPr>
        <w:t>Cardiol</w:t>
      </w:r>
      <w:proofErr w:type="spellEnd"/>
      <w:r w:rsidRPr="009D08E4">
        <w:rPr>
          <w:rFonts w:ascii="Times New Roman" w:eastAsia="Times New Roman" w:hAnsi="Times New Roman" w:cs="Times New Roman"/>
          <w:color w:val="000000" w:themeColor="text1"/>
        </w:rPr>
        <w:t xml:space="preserve"> Heart Fail. 2018 Jan, 6 (1) 30-40.</w:t>
      </w:r>
    </w:p>
    <w:p w14:paraId="62A9947D" w14:textId="442747D4" w:rsidR="00C162F8" w:rsidRPr="001F3032" w:rsidRDefault="00C162F8" w:rsidP="008F223D">
      <w:pPr>
        <w:numPr>
          <w:ilvl w:val="0"/>
          <w:numId w:val="6"/>
        </w:numPr>
        <w:rPr>
          <w:rStyle w:val="Hyperlink"/>
          <w:color w:val="auto"/>
          <w:u w:val="none"/>
        </w:rPr>
      </w:pPr>
      <w:r w:rsidRPr="008F223D">
        <w:rPr>
          <w:rStyle w:val="Hyperlink"/>
          <w:color w:val="000000" w:themeColor="text1"/>
          <w:u w:val="none"/>
        </w:rPr>
        <w:t xml:space="preserve">Exercise-associated collapse: and evidence-based review and primer for clinicians </w:t>
      </w:r>
      <w:hyperlink r:id="rId18" w:history="1">
        <w:r w:rsidRPr="00263DA9">
          <w:rPr>
            <w:rStyle w:val="Hyperlink"/>
          </w:rPr>
          <w:t>https://bjsm.bmj.com/content/bjsports/45/14/1157.full.pdf</w:t>
        </w:r>
      </w:hyperlink>
    </w:p>
    <w:p w14:paraId="31FB704D" w14:textId="479734AA" w:rsidR="001F3032" w:rsidRPr="001F3032" w:rsidRDefault="001F3032" w:rsidP="001F3032">
      <w:pPr>
        <w:pStyle w:val="ListParagraph"/>
        <w:numPr>
          <w:ilvl w:val="0"/>
          <w:numId w:val="6"/>
        </w:numPr>
        <w:shd w:val="clear" w:color="auto" w:fill="FFFFFF"/>
        <w:rPr>
          <w:rStyle w:val="Hyperlink"/>
          <w:rFonts w:ascii="Times New Roman" w:eastAsia="Times New Roman" w:hAnsi="Times New Roman" w:cs="Times New Roman"/>
          <w:color w:val="000000" w:themeColor="text1"/>
          <w:u w:val="none"/>
        </w:rPr>
      </w:pPr>
      <w:r w:rsidRPr="00045608">
        <w:rPr>
          <w:rFonts w:ascii="Times New Roman" w:eastAsia="Times New Roman" w:hAnsi="Times New Roman" w:cs="Times New Roman"/>
          <w:color w:val="000000" w:themeColor="text1"/>
        </w:rPr>
        <w:t>Harmon KG, </w:t>
      </w:r>
      <w:proofErr w:type="spellStart"/>
      <w:r w:rsidRPr="00045608">
        <w:rPr>
          <w:rFonts w:ascii="Times New Roman" w:eastAsia="Times New Roman" w:hAnsi="Times New Roman" w:cs="Times New Roman"/>
          <w:color w:val="000000" w:themeColor="text1"/>
        </w:rPr>
        <w:t>Drezner</w:t>
      </w:r>
      <w:proofErr w:type="spellEnd"/>
      <w:r w:rsidRPr="00045608">
        <w:rPr>
          <w:rFonts w:ascii="Times New Roman" w:eastAsia="Times New Roman" w:hAnsi="Times New Roman" w:cs="Times New Roman"/>
          <w:color w:val="000000" w:themeColor="text1"/>
        </w:rPr>
        <w:t> JA, </w:t>
      </w:r>
      <w:proofErr w:type="spellStart"/>
      <w:r w:rsidRPr="00045608">
        <w:rPr>
          <w:rFonts w:ascii="Times New Roman" w:eastAsia="Times New Roman" w:hAnsi="Times New Roman" w:cs="Times New Roman"/>
          <w:color w:val="000000" w:themeColor="text1"/>
        </w:rPr>
        <w:t>Klossner</w:t>
      </w:r>
      <w:proofErr w:type="spellEnd"/>
      <w:r w:rsidRPr="00090FFF">
        <w:rPr>
          <w:rFonts w:ascii="Times New Roman" w:eastAsia="Times New Roman" w:hAnsi="Times New Roman" w:cs="Times New Roman"/>
          <w:color w:val="000000" w:themeColor="text1"/>
        </w:rPr>
        <w:t> D</w:t>
      </w:r>
      <w:r w:rsidRPr="00090FFF">
        <w:rPr>
          <w:rFonts w:ascii="Times New Roman" w:eastAsia="Times New Roman" w:hAnsi="Times New Roman" w:cs="Times New Roman"/>
          <w:i/>
          <w:iCs/>
          <w:color w:val="000000" w:themeColor="text1"/>
        </w:rPr>
        <w:t>, et al</w:t>
      </w:r>
      <w:r>
        <w:rPr>
          <w:rFonts w:ascii="Times New Roman" w:eastAsia="Times New Roman" w:hAnsi="Times New Roman" w:cs="Times New Roman"/>
          <w:i/>
          <w:iCs/>
          <w:color w:val="000000" w:themeColor="text1"/>
        </w:rPr>
        <w:t xml:space="preserve">. </w:t>
      </w:r>
      <w:r w:rsidRPr="00045608">
        <w:rPr>
          <w:rFonts w:ascii="Times New Roman" w:eastAsia="Times New Roman" w:hAnsi="Times New Roman" w:cs="Times New Roman"/>
          <w:color w:val="000000" w:themeColor="text1"/>
        </w:rPr>
        <w:t>Sickle cell trait associated with a RR of death of 37 times in national collegiate athletic association football athletes: a database with 2 million athlete-years as the denominator</w:t>
      </w:r>
      <w:r>
        <w:rPr>
          <w:rFonts w:ascii="Times New Roman" w:eastAsia="Times New Roman" w:hAnsi="Times New Roman" w:cs="Times New Roman"/>
          <w:color w:val="000000" w:themeColor="text1"/>
        </w:rPr>
        <w:t xml:space="preserve">. </w:t>
      </w:r>
      <w:r w:rsidRPr="00045608">
        <w:rPr>
          <w:rFonts w:ascii="Times New Roman" w:eastAsia="Times New Roman" w:hAnsi="Times New Roman" w:cs="Times New Roman"/>
          <w:i/>
          <w:iCs/>
          <w:color w:val="000000" w:themeColor="text1"/>
        </w:rPr>
        <w:t>British Journal of Sports Medicine </w:t>
      </w:r>
      <w:proofErr w:type="gramStart"/>
      <w:r w:rsidRPr="00045608">
        <w:rPr>
          <w:rFonts w:ascii="Times New Roman" w:eastAsia="Times New Roman" w:hAnsi="Times New Roman" w:cs="Times New Roman"/>
          <w:color w:val="000000" w:themeColor="text1"/>
        </w:rPr>
        <w:t>2012;</w:t>
      </w:r>
      <w:r w:rsidRPr="00045608">
        <w:rPr>
          <w:rFonts w:ascii="Times New Roman" w:eastAsia="Times New Roman" w:hAnsi="Times New Roman" w:cs="Times New Roman"/>
          <w:b/>
          <w:bCs/>
          <w:color w:val="000000" w:themeColor="text1"/>
        </w:rPr>
        <w:t>46:</w:t>
      </w:r>
      <w:r w:rsidRPr="00045608">
        <w:rPr>
          <w:rFonts w:ascii="Times New Roman" w:eastAsia="Times New Roman" w:hAnsi="Times New Roman" w:cs="Times New Roman"/>
          <w:color w:val="000000" w:themeColor="text1"/>
        </w:rPr>
        <w:t>325</w:t>
      </w:r>
      <w:proofErr w:type="gramEnd"/>
      <w:r w:rsidRPr="00045608">
        <w:rPr>
          <w:rFonts w:ascii="Times New Roman" w:eastAsia="Times New Roman" w:hAnsi="Times New Roman" w:cs="Times New Roman"/>
          <w:color w:val="000000" w:themeColor="text1"/>
        </w:rPr>
        <w:t>-330.</w:t>
      </w:r>
    </w:p>
    <w:p w14:paraId="5937A0BF" w14:textId="1B1598CE" w:rsid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r w:rsidRPr="004B2B55">
        <w:rPr>
          <w:rFonts w:ascii="Times New Roman" w:eastAsia="Times New Roman" w:hAnsi="Times New Roman" w:cs="Times New Roman"/>
          <w:color w:val="000000" w:themeColor="text1"/>
        </w:rPr>
        <w:t>Harmon KG, </w:t>
      </w:r>
      <w:proofErr w:type="spellStart"/>
      <w:r w:rsidRPr="004B2B55">
        <w:rPr>
          <w:rFonts w:ascii="Times New Roman" w:eastAsia="Times New Roman" w:hAnsi="Times New Roman" w:cs="Times New Roman"/>
          <w:color w:val="000000" w:themeColor="text1"/>
        </w:rPr>
        <w:t>Drezner</w:t>
      </w:r>
      <w:proofErr w:type="spellEnd"/>
      <w:r w:rsidRPr="004B2B55">
        <w:rPr>
          <w:rFonts w:ascii="Times New Roman" w:eastAsia="Times New Roman" w:hAnsi="Times New Roman" w:cs="Times New Roman"/>
          <w:color w:val="000000" w:themeColor="text1"/>
        </w:rPr>
        <w:t> JA, Wilson MG</w:t>
      </w:r>
      <w:r w:rsidRPr="004B2B55">
        <w:rPr>
          <w:rFonts w:ascii="Times New Roman" w:eastAsia="Times New Roman" w:hAnsi="Times New Roman" w:cs="Times New Roman"/>
          <w:i/>
          <w:iCs/>
          <w:color w:val="000000" w:themeColor="text1"/>
        </w:rPr>
        <w:t>, et al</w:t>
      </w:r>
      <w:r>
        <w:rPr>
          <w:rFonts w:ascii="Times New Roman" w:eastAsia="Times New Roman" w:hAnsi="Times New Roman" w:cs="Times New Roman"/>
          <w:i/>
          <w:iCs/>
          <w:color w:val="000000" w:themeColor="text1"/>
        </w:rPr>
        <w:t xml:space="preserve">. </w:t>
      </w:r>
      <w:r w:rsidRPr="008F223D">
        <w:rPr>
          <w:rFonts w:ascii="Times New Roman" w:eastAsia="Times New Roman" w:hAnsi="Times New Roman" w:cs="Times New Roman"/>
          <w:color w:val="000000" w:themeColor="text1"/>
        </w:rPr>
        <w:t>Incidence of sudden cardiac death in athletes: a state-of-the-art review</w:t>
      </w:r>
      <w:r>
        <w:rPr>
          <w:rFonts w:ascii="Times New Roman" w:eastAsia="Times New Roman" w:hAnsi="Times New Roman" w:cs="Times New Roman"/>
          <w:color w:val="000000" w:themeColor="text1"/>
        </w:rPr>
        <w:t xml:space="preserve">. </w:t>
      </w:r>
      <w:r w:rsidRPr="008F223D">
        <w:rPr>
          <w:rFonts w:ascii="Times New Roman" w:eastAsia="Times New Roman" w:hAnsi="Times New Roman" w:cs="Times New Roman"/>
          <w:i/>
          <w:iCs/>
          <w:color w:val="000000" w:themeColor="text1"/>
        </w:rPr>
        <w:t>Heart </w:t>
      </w:r>
      <w:proofErr w:type="gramStart"/>
      <w:r w:rsidRPr="008F223D">
        <w:rPr>
          <w:rFonts w:ascii="Times New Roman" w:eastAsia="Times New Roman" w:hAnsi="Times New Roman" w:cs="Times New Roman"/>
          <w:color w:val="000000" w:themeColor="text1"/>
        </w:rPr>
        <w:t>2014;</w:t>
      </w:r>
      <w:r w:rsidRPr="008F223D">
        <w:rPr>
          <w:rFonts w:ascii="Times New Roman" w:eastAsia="Times New Roman" w:hAnsi="Times New Roman" w:cs="Times New Roman"/>
          <w:b/>
          <w:bCs/>
          <w:color w:val="000000" w:themeColor="text1"/>
        </w:rPr>
        <w:t>100:</w:t>
      </w:r>
      <w:r w:rsidRPr="008F223D">
        <w:rPr>
          <w:rFonts w:ascii="Times New Roman" w:eastAsia="Times New Roman" w:hAnsi="Times New Roman" w:cs="Times New Roman"/>
          <w:color w:val="000000" w:themeColor="text1"/>
        </w:rPr>
        <w:t>1227</w:t>
      </w:r>
      <w:proofErr w:type="gramEnd"/>
      <w:r w:rsidRPr="008F223D">
        <w:rPr>
          <w:rFonts w:ascii="Times New Roman" w:eastAsia="Times New Roman" w:hAnsi="Times New Roman" w:cs="Times New Roman"/>
          <w:color w:val="000000" w:themeColor="text1"/>
        </w:rPr>
        <w:t>-1234.</w:t>
      </w:r>
    </w:p>
    <w:p w14:paraId="4710F39C" w14:textId="72A6436A" w:rsidR="008F223D" w:rsidRP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r w:rsidRPr="009D08E4">
        <w:rPr>
          <w:rFonts w:ascii="Times New Roman" w:eastAsia="Times New Roman" w:hAnsi="Times New Roman" w:cs="Times New Roman"/>
          <w:color w:val="000000" w:themeColor="text1"/>
        </w:rPr>
        <w:t>Hypertrophic Cardiomyopathy. Heart.org. https://www.heart.org</w:t>
      </w:r>
      <w:r w:rsidRPr="004B2B55">
        <w:rPr>
          <w:rFonts w:ascii="Times New Roman" w:eastAsia="Times New Roman" w:hAnsi="Times New Roman" w:cs="Times New Roman"/>
          <w:color w:val="000000" w:themeColor="text1"/>
        </w:rPr>
        <w:t>/en/health-topics/cardiomyopathy/what-is-cardiomyopathy-in-adults/hypertrophic-cardiomyopath</w:t>
      </w:r>
      <w:r>
        <w:rPr>
          <w:rFonts w:ascii="Times New Roman" w:eastAsia="Times New Roman" w:hAnsi="Times New Roman" w:cs="Times New Roman"/>
          <w:color w:val="000000" w:themeColor="text1"/>
        </w:rPr>
        <w:t>y</w:t>
      </w:r>
    </w:p>
    <w:p w14:paraId="23D367B8" w14:textId="34285361" w:rsidR="00C162F8" w:rsidRPr="00C162F8" w:rsidRDefault="00C162F8" w:rsidP="00C162F8">
      <w:pPr>
        <w:pStyle w:val="ListParagraph"/>
        <w:numPr>
          <w:ilvl w:val="0"/>
          <w:numId w:val="6"/>
        </w:numPr>
      </w:pPr>
      <w:r>
        <w:t>International criteria for electrocardiographic interpretation in athletes: consensus statement [</w:t>
      </w:r>
      <w:r w:rsidRPr="00583FAF">
        <w:t>https://bjsm.bmj.com/content/bjsports/51/9/704.full.pdf</w:t>
      </w:r>
      <w:r>
        <w:t>]</w:t>
      </w:r>
    </w:p>
    <w:p w14:paraId="6EA1B42A" w14:textId="44F1848F" w:rsidR="008F223D" w:rsidRDefault="00C162F8" w:rsidP="008F223D">
      <w:pPr>
        <w:numPr>
          <w:ilvl w:val="0"/>
          <w:numId w:val="6"/>
        </w:numPr>
      </w:pPr>
      <w:r>
        <w:t>LITFL athlete EKGs [</w:t>
      </w:r>
      <w:r w:rsidRPr="00583FAF">
        <w:t>https://litfl.com/tag/athlete/</w:t>
      </w:r>
      <w:r>
        <w:t>]</w:t>
      </w:r>
    </w:p>
    <w:p w14:paraId="0077343A" w14:textId="396523F6" w:rsidR="001F3032" w:rsidRPr="001F3032" w:rsidRDefault="001F3032" w:rsidP="001F3032">
      <w:pPr>
        <w:pStyle w:val="ListParagraph"/>
        <w:numPr>
          <w:ilvl w:val="0"/>
          <w:numId w:val="6"/>
        </w:numPr>
        <w:shd w:val="clear" w:color="auto" w:fill="FFFFFF"/>
        <w:rPr>
          <w:rFonts w:ascii="Times New Roman" w:eastAsia="Times New Roman" w:hAnsi="Times New Roman" w:cs="Times New Roman"/>
          <w:color w:val="000000" w:themeColor="text1"/>
        </w:rPr>
      </w:pPr>
      <w:proofErr w:type="spellStart"/>
      <w:r w:rsidRPr="00090FFF">
        <w:rPr>
          <w:rFonts w:ascii="Times New Roman" w:eastAsia="Times New Roman" w:hAnsi="Times New Roman" w:cs="Times New Roman"/>
          <w:color w:val="000000" w:themeColor="text1"/>
        </w:rPr>
        <w:t>Loosemore</w:t>
      </w:r>
      <w:proofErr w:type="spellEnd"/>
      <w:r w:rsidRPr="00090FFF">
        <w:rPr>
          <w:rFonts w:ascii="Times New Roman" w:eastAsia="Times New Roman" w:hAnsi="Times New Roman" w:cs="Times New Roman"/>
          <w:color w:val="000000" w:themeColor="text1"/>
        </w:rPr>
        <w:t> M, Walsh SB, Morris E</w:t>
      </w:r>
      <w:r w:rsidRPr="00090FFF">
        <w:rPr>
          <w:rFonts w:ascii="Times New Roman" w:eastAsia="Times New Roman" w:hAnsi="Times New Roman" w:cs="Times New Roman"/>
          <w:i/>
          <w:iCs/>
          <w:color w:val="000000" w:themeColor="text1"/>
        </w:rPr>
        <w:t>, et al</w:t>
      </w:r>
      <w:r>
        <w:rPr>
          <w:rFonts w:ascii="Times New Roman" w:eastAsia="Times New Roman" w:hAnsi="Times New Roman" w:cs="Times New Roman"/>
          <w:i/>
          <w:iCs/>
          <w:color w:val="000000" w:themeColor="text1"/>
        </w:rPr>
        <w:t xml:space="preserve">. </w:t>
      </w:r>
      <w:r w:rsidRPr="00045608">
        <w:rPr>
          <w:rFonts w:ascii="Times New Roman" w:eastAsia="Times New Roman" w:hAnsi="Times New Roman" w:cs="Times New Roman"/>
          <w:color w:val="000000" w:themeColor="text1"/>
        </w:rPr>
        <w:t>Sudden exertional death in sickle cell trait</w:t>
      </w:r>
      <w:r>
        <w:rPr>
          <w:rFonts w:ascii="Times New Roman" w:eastAsia="Times New Roman" w:hAnsi="Times New Roman" w:cs="Times New Roman"/>
          <w:color w:val="000000" w:themeColor="text1"/>
        </w:rPr>
        <w:t xml:space="preserve">. </w:t>
      </w:r>
      <w:r w:rsidRPr="001F3032">
        <w:rPr>
          <w:i/>
          <w:iCs/>
          <w:color w:val="000000" w:themeColor="text1"/>
        </w:rPr>
        <w:t>British Journal of Sports Medicine </w:t>
      </w:r>
      <w:proofErr w:type="gramStart"/>
      <w:r w:rsidRPr="001F3032">
        <w:rPr>
          <w:color w:val="000000" w:themeColor="text1"/>
        </w:rPr>
        <w:t>2012;</w:t>
      </w:r>
      <w:r w:rsidRPr="001F3032">
        <w:rPr>
          <w:b/>
          <w:bCs/>
          <w:color w:val="000000" w:themeColor="text1"/>
        </w:rPr>
        <w:t>46:</w:t>
      </w:r>
      <w:r w:rsidRPr="001F3032">
        <w:rPr>
          <w:color w:val="000000" w:themeColor="text1"/>
        </w:rPr>
        <w:t>312</w:t>
      </w:r>
      <w:proofErr w:type="gramEnd"/>
      <w:r w:rsidRPr="001F3032">
        <w:rPr>
          <w:color w:val="000000" w:themeColor="text1"/>
        </w:rPr>
        <w:t>-314.</w:t>
      </w:r>
    </w:p>
    <w:p w14:paraId="720F9970" w14:textId="2E39A51F" w:rsidR="008F223D" w:rsidRP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r w:rsidRPr="009D08E4">
        <w:rPr>
          <w:rFonts w:ascii="Times New Roman" w:eastAsia="Times New Roman" w:hAnsi="Times New Roman" w:cs="Times New Roman"/>
          <w:color w:val="000000" w:themeColor="text1"/>
        </w:rPr>
        <w:t xml:space="preserve">Marcus FI, et al. Diagnosis of Arrhythmogenic Right Ventricular Cardiomyopathy/Dysplasia. </w:t>
      </w:r>
      <w:r w:rsidRPr="009D08E4">
        <w:rPr>
          <w:rStyle w:val="epub-sectionitem"/>
          <w:rFonts w:ascii="Times New Roman" w:hAnsi="Times New Roman" w:cs="Times New Roman"/>
          <w:color w:val="000000" w:themeColor="text1"/>
        </w:rPr>
        <w:t xml:space="preserve">Circulation. </w:t>
      </w:r>
      <w:proofErr w:type="gramStart"/>
      <w:r w:rsidRPr="009D08E4">
        <w:rPr>
          <w:rStyle w:val="epub-sectionitem"/>
          <w:rFonts w:ascii="Times New Roman" w:hAnsi="Times New Roman" w:cs="Times New Roman"/>
          <w:color w:val="000000" w:themeColor="text1"/>
        </w:rPr>
        <w:t>2010;121:1533</w:t>
      </w:r>
      <w:proofErr w:type="gramEnd"/>
      <w:r w:rsidRPr="009D08E4">
        <w:rPr>
          <w:rStyle w:val="epub-sectionitem"/>
          <w:rFonts w:ascii="Times New Roman" w:hAnsi="Times New Roman" w:cs="Times New Roman"/>
          <w:color w:val="000000" w:themeColor="text1"/>
        </w:rPr>
        <w:t>–1541.</w:t>
      </w:r>
    </w:p>
    <w:p w14:paraId="68F35AE6" w14:textId="5BB36589" w:rsidR="00C162F8" w:rsidRDefault="00E14B11" w:rsidP="00C162F8">
      <w:pPr>
        <w:numPr>
          <w:ilvl w:val="0"/>
          <w:numId w:val="6"/>
        </w:numPr>
      </w:pPr>
      <w:r w:rsidRPr="00E14B11">
        <w:rPr>
          <w:rFonts w:eastAsiaTheme="minorEastAsia"/>
        </w:rPr>
        <w:t xml:space="preserve">Maron BJ. Recommendations and Considerations Related to Preparticipation Screening for Cardiovascular Abnormalities in Competitive Athletes: 2007 Update. Circulation. Volume 115, Issue 12, 27 March 2007, Pages 1643-1655. </w:t>
      </w:r>
      <w:hyperlink r:id="rId19" w:history="1">
        <w:r w:rsidRPr="00E14B11">
          <w:rPr>
            <w:rStyle w:val="Hyperlink"/>
            <w:rFonts w:eastAsiaTheme="minorEastAsia"/>
          </w:rPr>
          <w:t>https://doi.org/10.1161/CIRCULATIONAHA.107.181423</w:t>
        </w:r>
      </w:hyperlink>
    </w:p>
    <w:p w14:paraId="0C4B2C16" w14:textId="01AE41CE" w:rsidR="008F223D" w:rsidRP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r w:rsidRPr="009D08E4">
        <w:rPr>
          <w:rFonts w:ascii="Times New Roman" w:hAnsi="Times New Roman" w:cs="Times New Roman"/>
          <w:color w:val="000000" w:themeColor="text1"/>
        </w:rPr>
        <w:t xml:space="preserve">Meyer L, Stubbs B, </w:t>
      </w:r>
      <w:proofErr w:type="spellStart"/>
      <w:r w:rsidRPr="009D08E4">
        <w:rPr>
          <w:rFonts w:ascii="Times New Roman" w:hAnsi="Times New Roman" w:cs="Times New Roman"/>
          <w:color w:val="000000" w:themeColor="text1"/>
        </w:rPr>
        <w:t>Fahrenbruch</w:t>
      </w:r>
      <w:proofErr w:type="spellEnd"/>
      <w:r w:rsidRPr="009D08E4">
        <w:rPr>
          <w:rFonts w:ascii="Times New Roman" w:hAnsi="Times New Roman" w:cs="Times New Roman"/>
          <w:color w:val="000000" w:themeColor="text1"/>
        </w:rPr>
        <w:t xml:space="preserve"> C, Maeda C, Harmon K, Eisenberg M, </w:t>
      </w:r>
      <w:proofErr w:type="spellStart"/>
      <w:r w:rsidRPr="009D08E4">
        <w:rPr>
          <w:rFonts w:ascii="Times New Roman" w:hAnsi="Times New Roman" w:cs="Times New Roman"/>
          <w:color w:val="000000" w:themeColor="text1"/>
        </w:rPr>
        <w:t>Drezner</w:t>
      </w:r>
      <w:proofErr w:type="spellEnd"/>
      <w:r w:rsidRPr="009D08E4">
        <w:rPr>
          <w:rFonts w:ascii="Times New Roman" w:hAnsi="Times New Roman" w:cs="Times New Roman"/>
          <w:color w:val="000000" w:themeColor="text1"/>
        </w:rPr>
        <w:t xml:space="preserve"> J. Incidence, Causes, and Survival Trends </w:t>
      </w:r>
      <w:proofErr w:type="gramStart"/>
      <w:r w:rsidRPr="009D08E4">
        <w:rPr>
          <w:rFonts w:ascii="Times New Roman" w:hAnsi="Times New Roman" w:cs="Times New Roman"/>
          <w:color w:val="000000" w:themeColor="text1"/>
        </w:rPr>
        <w:t>From</w:t>
      </w:r>
      <w:proofErr w:type="gramEnd"/>
      <w:r w:rsidRPr="009D08E4">
        <w:rPr>
          <w:rFonts w:ascii="Times New Roman" w:hAnsi="Times New Roman" w:cs="Times New Roman"/>
          <w:color w:val="000000" w:themeColor="text1"/>
        </w:rPr>
        <w:t xml:space="preserve"> Cardiovascular-Related Sudden Cardiac Arrest in Children and Young Adults 0 to 35 Years of Age: A 30-Year Review. </w:t>
      </w:r>
      <w:r w:rsidRPr="009D08E4">
        <w:rPr>
          <w:rStyle w:val="epub-sectionitem"/>
          <w:rFonts w:ascii="Times New Roman" w:hAnsi="Times New Roman" w:cs="Times New Roman"/>
          <w:color w:val="000000" w:themeColor="text1"/>
        </w:rPr>
        <w:t xml:space="preserve">Circulation. </w:t>
      </w:r>
      <w:proofErr w:type="gramStart"/>
      <w:r w:rsidRPr="009D08E4">
        <w:rPr>
          <w:rStyle w:val="epub-sectionitem"/>
          <w:rFonts w:ascii="Times New Roman" w:hAnsi="Times New Roman" w:cs="Times New Roman"/>
          <w:color w:val="000000" w:themeColor="text1"/>
        </w:rPr>
        <w:t>2012;126:1363</w:t>
      </w:r>
      <w:proofErr w:type="gramEnd"/>
      <w:r w:rsidRPr="009D08E4">
        <w:rPr>
          <w:rStyle w:val="epub-sectionitem"/>
          <w:rFonts w:ascii="Times New Roman" w:hAnsi="Times New Roman" w:cs="Times New Roman"/>
          <w:color w:val="000000" w:themeColor="text1"/>
        </w:rPr>
        <w:t>–1372.</w:t>
      </w:r>
    </w:p>
    <w:p w14:paraId="53DCA3BB" w14:textId="1507EDA6" w:rsidR="00C162F8" w:rsidRDefault="00C162F8" w:rsidP="00C162F8">
      <w:pPr>
        <w:pStyle w:val="ListParagraph"/>
        <w:numPr>
          <w:ilvl w:val="0"/>
          <w:numId w:val="6"/>
        </w:numPr>
        <w:rPr>
          <w:rStyle w:val="Hyperlink"/>
        </w:rPr>
      </w:pPr>
      <w:r>
        <w:t xml:space="preserve">National Athletic Trainers Association Consensus Statement: Sickle Cell Trait and the Athlete </w:t>
      </w:r>
      <w:r w:rsidRPr="00047A60">
        <w:t xml:space="preserve"> </w:t>
      </w:r>
      <w:hyperlink r:id="rId20" w:history="1">
        <w:r w:rsidRPr="00F408D7">
          <w:rPr>
            <w:rStyle w:val="Hyperlink"/>
          </w:rPr>
          <w:t>https://www.nata.org/sites/default/files/SickleCellTraitAndTheAthlete.pdf</w:t>
        </w:r>
      </w:hyperlink>
    </w:p>
    <w:p w14:paraId="6C34B997" w14:textId="31DDBD7A" w:rsid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r w:rsidRPr="004B2B55">
        <w:rPr>
          <w:rFonts w:ascii="Times New Roman" w:eastAsia="Times New Roman" w:hAnsi="Times New Roman" w:cs="Times New Roman"/>
          <w:color w:val="000000" w:themeColor="text1"/>
        </w:rPr>
        <w:t xml:space="preserve">O'Connor, Francis G.; Casa, Douglas J.; Bergeron, Michael F.; Carter, Robert III; </w:t>
      </w:r>
      <w:proofErr w:type="spellStart"/>
      <w:r w:rsidRPr="004B2B55">
        <w:rPr>
          <w:rFonts w:ascii="Times New Roman" w:eastAsia="Times New Roman" w:hAnsi="Times New Roman" w:cs="Times New Roman"/>
          <w:color w:val="000000" w:themeColor="text1"/>
        </w:rPr>
        <w:t>Deuster</w:t>
      </w:r>
      <w:proofErr w:type="spellEnd"/>
      <w:r w:rsidRPr="004B2B55">
        <w:rPr>
          <w:rFonts w:ascii="Times New Roman" w:eastAsia="Times New Roman" w:hAnsi="Times New Roman" w:cs="Times New Roman"/>
          <w:color w:val="000000" w:themeColor="text1"/>
        </w:rPr>
        <w:t xml:space="preserve">, Patricia; Heled, Yuval; </w:t>
      </w:r>
      <w:proofErr w:type="spellStart"/>
      <w:r w:rsidRPr="004B2B55">
        <w:rPr>
          <w:rFonts w:ascii="Times New Roman" w:eastAsia="Times New Roman" w:hAnsi="Times New Roman" w:cs="Times New Roman"/>
          <w:color w:val="000000" w:themeColor="text1"/>
        </w:rPr>
        <w:t>Kark</w:t>
      </w:r>
      <w:proofErr w:type="spellEnd"/>
      <w:r w:rsidRPr="004B2B55">
        <w:rPr>
          <w:rFonts w:ascii="Times New Roman" w:eastAsia="Times New Roman" w:hAnsi="Times New Roman" w:cs="Times New Roman"/>
          <w:color w:val="000000" w:themeColor="text1"/>
        </w:rPr>
        <w:t xml:space="preserve">, John; Leon, Lisa; </w:t>
      </w:r>
      <w:proofErr w:type="spellStart"/>
      <w:r w:rsidRPr="004B2B55">
        <w:rPr>
          <w:rFonts w:ascii="Times New Roman" w:eastAsia="Times New Roman" w:hAnsi="Times New Roman" w:cs="Times New Roman"/>
          <w:color w:val="000000" w:themeColor="text1"/>
        </w:rPr>
        <w:t>MCDermott</w:t>
      </w:r>
      <w:proofErr w:type="spellEnd"/>
      <w:r w:rsidRPr="004B2B55">
        <w:rPr>
          <w:rFonts w:ascii="Times New Roman" w:eastAsia="Times New Roman" w:hAnsi="Times New Roman" w:cs="Times New Roman"/>
          <w:color w:val="000000" w:themeColor="text1"/>
        </w:rPr>
        <w:t>, Brendon; O'Brien, Karen; Roberts, William O.; Sawka, Michael American College of Sports Medicine Roundtable on Exertional Heat Stroke - Return to Duty/Return to Play: Conference Proceedings, Current Sports Medicine Reports: September-October 2010 - Volume 9 - Issue 5 - p 314-321</w:t>
      </w:r>
      <w:r>
        <w:rPr>
          <w:rFonts w:ascii="Times New Roman" w:eastAsia="Times New Roman" w:hAnsi="Times New Roman" w:cs="Times New Roman"/>
          <w:color w:val="000000" w:themeColor="text1"/>
        </w:rPr>
        <w:t xml:space="preserve">. </w:t>
      </w:r>
      <w:proofErr w:type="spellStart"/>
      <w:r w:rsidRPr="008F223D">
        <w:rPr>
          <w:rFonts w:ascii="Times New Roman" w:eastAsia="Times New Roman" w:hAnsi="Times New Roman" w:cs="Times New Roman"/>
          <w:color w:val="000000" w:themeColor="text1"/>
        </w:rPr>
        <w:t>doi</w:t>
      </w:r>
      <w:proofErr w:type="spellEnd"/>
      <w:r w:rsidRPr="008F223D">
        <w:rPr>
          <w:rFonts w:ascii="Times New Roman" w:eastAsia="Times New Roman" w:hAnsi="Times New Roman" w:cs="Times New Roman"/>
          <w:color w:val="000000" w:themeColor="text1"/>
        </w:rPr>
        <w:t>: 10.1249/JSR.0b013e3181f1d183</w:t>
      </w:r>
    </w:p>
    <w:p w14:paraId="22BAB056" w14:textId="703B7F1E" w:rsidR="008F223D" w:rsidRPr="008F223D" w:rsidRDefault="008F223D" w:rsidP="008F223D">
      <w:pPr>
        <w:pStyle w:val="ListParagraph"/>
        <w:numPr>
          <w:ilvl w:val="0"/>
          <w:numId w:val="6"/>
        </w:numPr>
        <w:rPr>
          <w:rFonts w:ascii="Times New Roman" w:eastAsia="Times New Roman" w:hAnsi="Times New Roman" w:cs="Times New Roman"/>
        </w:rPr>
      </w:pPr>
      <w:r w:rsidRPr="009D08E4">
        <w:rPr>
          <w:rFonts w:ascii="Times New Roman" w:eastAsia="Times New Roman" w:hAnsi="Times New Roman" w:cs="Times New Roman"/>
          <w:color w:val="222222"/>
          <w:shd w:val="clear" w:color="auto" w:fill="FFFFFF"/>
        </w:rPr>
        <w:t xml:space="preserve">Raj MA, Bansal P, Goyal A. Hypertrophic Obstructive Cardiomyopathy. [Updated 2020 Jul 4]. In: </w:t>
      </w:r>
      <w:proofErr w:type="spellStart"/>
      <w:r w:rsidRPr="009D08E4">
        <w:rPr>
          <w:rFonts w:ascii="Times New Roman" w:eastAsia="Times New Roman" w:hAnsi="Times New Roman" w:cs="Times New Roman"/>
          <w:color w:val="222222"/>
          <w:shd w:val="clear" w:color="auto" w:fill="FFFFFF"/>
        </w:rPr>
        <w:t>StatPearls</w:t>
      </w:r>
      <w:proofErr w:type="spellEnd"/>
      <w:r w:rsidRPr="009D08E4">
        <w:rPr>
          <w:rFonts w:ascii="Times New Roman" w:eastAsia="Times New Roman" w:hAnsi="Times New Roman" w:cs="Times New Roman"/>
          <w:color w:val="222222"/>
          <w:shd w:val="clear" w:color="auto" w:fill="FFFFFF"/>
        </w:rPr>
        <w:t xml:space="preserve"> [Internet]. Treasure Island (FL): </w:t>
      </w:r>
      <w:proofErr w:type="spellStart"/>
      <w:r w:rsidRPr="009D08E4">
        <w:rPr>
          <w:rFonts w:ascii="Times New Roman" w:eastAsia="Times New Roman" w:hAnsi="Times New Roman" w:cs="Times New Roman"/>
          <w:color w:val="222222"/>
          <w:shd w:val="clear" w:color="auto" w:fill="FFFFFF"/>
        </w:rPr>
        <w:t>StatPearls</w:t>
      </w:r>
      <w:proofErr w:type="spellEnd"/>
      <w:r w:rsidRPr="009D08E4">
        <w:rPr>
          <w:rFonts w:ascii="Times New Roman" w:eastAsia="Times New Roman" w:hAnsi="Times New Roman" w:cs="Times New Roman"/>
          <w:color w:val="222222"/>
          <w:shd w:val="clear" w:color="auto" w:fill="FFFFFF"/>
        </w:rPr>
        <w:t xml:space="preserve"> Publishing; 2020 Jan. Available from: https://www.ncbi.nlm.nih.gov/books/NBK430820/</w:t>
      </w:r>
    </w:p>
    <w:p w14:paraId="5F1DD17C" w14:textId="47D8C408" w:rsidR="008F223D" w:rsidRPr="008F223D" w:rsidRDefault="008F223D" w:rsidP="008F223D">
      <w:pPr>
        <w:pStyle w:val="ListParagraph"/>
        <w:numPr>
          <w:ilvl w:val="0"/>
          <w:numId w:val="6"/>
        </w:numPr>
        <w:shd w:val="clear" w:color="auto" w:fill="FFFFFF"/>
        <w:rPr>
          <w:rFonts w:ascii="Times New Roman" w:eastAsia="Times New Roman" w:hAnsi="Times New Roman" w:cs="Times New Roman"/>
          <w:color w:val="000000" w:themeColor="text1"/>
        </w:rPr>
      </w:pPr>
      <w:r w:rsidRPr="009D08E4">
        <w:rPr>
          <w:rFonts w:ascii="Times New Roman" w:hAnsi="Times New Roman" w:cs="Times New Roman"/>
          <w:color w:val="000000" w:themeColor="text1"/>
        </w:rPr>
        <w:t xml:space="preserve">Robinson A, Kramer CM. Imaging in Hypertrophic Cardiomyopathy. American College of Cardiology. Apr 24, 2018. https://www.acc.org/latest-in-cardiology/articles/2018/04/20/08/41/imaging-in-hypertrophic-cardiomyopathy.   </w:t>
      </w:r>
    </w:p>
    <w:p w14:paraId="76BE2C76" w14:textId="395138B1" w:rsidR="00E14B11" w:rsidRPr="00E14B11" w:rsidRDefault="00E14B11" w:rsidP="00C162F8">
      <w:pPr>
        <w:numPr>
          <w:ilvl w:val="0"/>
          <w:numId w:val="6"/>
        </w:numPr>
      </w:pPr>
      <w:r w:rsidRPr="00E14B11">
        <w:rPr>
          <w:rFonts w:eastAsiaTheme="minorEastAsia"/>
        </w:rPr>
        <w:t xml:space="preserve">Terry GC, Kyle JM, Ellis JM Jr, Cantwell J, </w:t>
      </w:r>
      <w:proofErr w:type="spellStart"/>
      <w:r w:rsidRPr="00E14B11">
        <w:rPr>
          <w:rFonts w:eastAsiaTheme="minorEastAsia"/>
        </w:rPr>
        <w:t>Courson</w:t>
      </w:r>
      <w:proofErr w:type="spellEnd"/>
      <w:r w:rsidRPr="00E14B11">
        <w:rPr>
          <w:rFonts w:eastAsiaTheme="minorEastAsia"/>
        </w:rPr>
        <w:t xml:space="preserve"> R, Medlin R. Sudden Cardiac Arrest in Athletic Medicine. </w:t>
      </w:r>
      <w:r w:rsidRPr="00E14B11">
        <w:rPr>
          <w:rFonts w:eastAsiaTheme="minorEastAsia"/>
          <w:i/>
          <w:iCs/>
        </w:rPr>
        <w:t xml:space="preserve">J </w:t>
      </w:r>
      <w:proofErr w:type="spellStart"/>
      <w:r w:rsidRPr="00E14B11">
        <w:rPr>
          <w:rFonts w:eastAsiaTheme="minorEastAsia"/>
          <w:i/>
          <w:iCs/>
        </w:rPr>
        <w:t>Athl</w:t>
      </w:r>
      <w:proofErr w:type="spellEnd"/>
      <w:r w:rsidRPr="00E14B11">
        <w:rPr>
          <w:rFonts w:eastAsiaTheme="minorEastAsia"/>
          <w:i/>
          <w:iCs/>
        </w:rPr>
        <w:t xml:space="preserve"> Train</w:t>
      </w:r>
      <w:r w:rsidRPr="00E14B11">
        <w:rPr>
          <w:rFonts w:eastAsiaTheme="minorEastAsia"/>
        </w:rPr>
        <w:t>. 2001;36(2):205-209.</w:t>
      </w:r>
    </w:p>
    <w:p w14:paraId="005DA49A" w14:textId="77777777" w:rsidR="00E14B11" w:rsidRPr="00E14B11" w:rsidRDefault="00E14B11" w:rsidP="00C162F8">
      <w:pPr>
        <w:numPr>
          <w:ilvl w:val="0"/>
          <w:numId w:val="6"/>
        </w:numPr>
      </w:pPr>
      <w:proofErr w:type="spellStart"/>
      <w:r w:rsidRPr="00E14B11">
        <w:rPr>
          <w:rFonts w:eastAsiaTheme="minorEastAsia"/>
        </w:rPr>
        <w:t>WikiSM</w:t>
      </w:r>
      <w:proofErr w:type="spellEnd"/>
      <w:r w:rsidRPr="00E14B11">
        <w:rPr>
          <w:rFonts w:eastAsiaTheme="minorEastAsia"/>
        </w:rPr>
        <w:t>: Exercise-associated collapse, Sudden Cardiac Death</w:t>
      </w:r>
    </w:p>
    <w:p w14:paraId="6D6DE7D6" w14:textId="78142B78" w:rsidR="00B62B8E" w:rsidRPr="00B62B8E" w:rsidRDefault="00E14B11" w:rsidP="00681337">
      <w:pPr>
        <w:numPr>
          <w:ilvl w:val="0"/>
          <w:numId w:val="6"/>
        </w:numPr>
      </w:pPr>
      <w:proofErr w:type="spellStart"/>
      <w:r w:rsidRPr="00E14B11">
        <w:rPr>
          <w:rFonts w:eastAsiaTheme="minorEastAsia"/>
        </w:rPr>
        <w:t>Zorzi</w:t>
      </w:r>
      <w:proofErr w:type="spellEnd"/>
      <w:r w:rsidRPr="00E14B11">
        <w:rPr>
          <w:rFonts w:eastAsiaTheme="minorEastAsia"/>
        </w:rPr>
        <w:t xml:space="preserve"> A, et al. Differential diagnosis between early repolarization of athlete's heart and coved-type </w:t>
      </w:r>
      <w:proofErr w:type="spellStart"/>
      <w:r w:rsidRPr="00E14B11">
        <w:rPr>
          <w:rFonts w:eastAsiaTheme="minorEastAsia"/>
        </w:rPr>
        <w:t>Brugada</w:t>
      </w:r>
      <w:proofErr w:type="spellEnd"/>
      <w:r w:rsidRPr="00E14B11">
        <w:rPr>
          <w:rFonts w:eastAsiaTheme="minorEastAsia"/>
        </w:rPr>
        <w:t xml:space="preserve"> electrocardiogram. </w:t>
      </w:r>
      <w:r w:rsidRPr="00E14B11">
        <w:rPr>
          <w:rFonts w:eastAsiaTheme="minorEastAsia"/>
          <w:i/>
          <w:iCs/>
        </w:rPr>
        <w:t xml:space="preserve">Am J </w:t>
      </w:r>
      <w:proofErr w:type="spellStart"/>
      <w:r w:rsidRPr="00E14B11">
        <w:rPr>
          <w:rFonts w:eastAsiaTheme="minorEastAsia"/>
          <w:i/>
          <w:iCs/>
        </w:rPr>
        <w:t>Cardiol</w:t>
      </w:r>
      <w:proofErr w:type="spellEnd"/>
      <w:r w:rsidRPr="00E14B11">
        <w:rPr>
          <w:rFonts w:eastAsiaTheme="minorEastAsia"/>
        </w:rPr>
        <w:t> </w:t>
      </w:r>
      <w:proofErr w:type="gramStart"/>
      <w:r w:rsidRPr="00E14B11">
        <w:rPr>
          <w:rFonts w:eastAsiaTheme="minorEastAsia"/>
        </w:rPr>
        <w:t>2015;115:529</w:t>
      </w:r>
      <w:proofErr w:type="gramEnd"/>
      <w:r w:rsidRPr="00E14B11">
        <w:rPr>
          <w:rFonts w:eastAsiaTheme="minorEastAsia"/>
        </w:rPr>
        <w:t>-532.</w:t>
      </w:r>
    </w:p>
    <w:sectPr w:rsidR="00B62B8E" w:rsidRPr="00B62B8E" w:rsidSect="00074F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220F"/>
    <w:multiLevelType w:val="hybridMultilevel"/>
    <w:tmpl w:val="BE868CF8"/>
    <w:lvl w:ilvl="0" w:tplc="2576923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24BFF"/>
    <w:multiLevelType w:val="hybridMultilevel"/>
    <w:tmpl w:val="FD8A496C"/>
    <w:lvl w:ilvl="0" w:tplc="29D093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624376"/>
    <w:multiLevelType w:val="hybridMultilevel"/>
    <w:tmpl w:val="8AAC882A"/>
    <w:lvl w:ilvl="0" w:tplc="25769232">
      <w:start w:val="1"/>
      <w:numFmt w:val="bullet"/>
      <w:lvlText w:val="•"/>
      <w:lvlJc w:val="left"/>
      <w:pPr>
        <w:tabs>
          <w:tab w:val="num" w:pos="720"/>
        </w:tabs>
        <w:ind w:left="720" w:hanging="360"/>
      </w:pPr>
      <w:rPr>
        <w:rFonts w:ascii="Arial" w:hAnsi="Arial" w:hint="default"/>
      </w:rPr>
    </w:lvl>
    <w:lvl w:ilvl="1" w:tplc="054EEC82">
      <w:start w:val="1"/>
      <w:numFmt w:val="bullet"/>
      <w:lvlText w:val="•"/>
      <w:lvlJc w:val="left"/>
      <w:pPr>
        <w:tabs>
          <w:tab w:val="num" w:pos="1440"/>
        </w:tabs>
        <w:ind w:left="1440" w:hanging="360"/>
      </w:pPr>
      <w:rPr>
        <w:rFonts w:ascii="Arial" w:hAnsi="Arial" w:hint="default"/>
      </w:rPr>
    </w:lvl>
    <w:lvl w:ilvl="2" w:tplc="DC10FFA2">
      <w:start w:val="1"/>
      <w:numFmt w:val="bullet"/>
      <w:lvlText w:val="•"/>
      <w:lvlJc w:val="left"/>
      <w:pPr>
        <w:tabs>
          <w:tab w:val="num" w:pos="2160"/>
        </w:tabs>
        <w:ind w:left="2160" w:hanging="360"/>
      </w:pPr>
      <w:rPr>
        <w:rFonts w:ascii="Arial" w:hAnsi="Arial" w:hint="default"/>
      </w:rPr>
    </w:lvl>
    <w:lvl w:ilvl="3" w:tplc="6CD0FC2A">
      <w:start w:val="1"/>
      <w:numFmt w:val="bullet"/>
      <w:lvlText w:val="•"/>
      <w:lvlJc w:val="left"/>
      <w:pPr>
        <w:tabs>
          <w:tab w:val="num" w:pos="2880"/>
        </w:tabs>
        <w:ind w:left="2880" w:hanging="360"/>
      </w:pPr>
      <w:rPr>
        <w:rFonts w:ascii="Arial" w:hAnsi="Arial" w:hint="default"/>
      </w:rPr>
    </w:lvl>
    <w:lvl w:ilvl="4" w:tplc="653ABE48" w:tentative="1">
      <w:start w:val="1"/>
      <w:numFmt w:val="bullet"/>
      <w:lvlText w:val="•"/>
      <w:lvlJc w:val="left"/>
      <w:pPr>
        <w:tabs>
          <w:tab w:val="num" w:pos="3600"/>
        </w:tabs>
        <w:ind w:left="3600" w:hanging="360"/>
      </w:pPr>
      <w:rPr>
        <w:rFonts w:ascii="Arial" w:hAnsi="Arial" w:hint="default"/>
      </w:rPr>
    </w:lvl>
    <w:lvl w:ilvl="5" w:tplc="81E6F812" w:tentative="1">
      <w:start w:val="1"/>
      <w:numFmt w:val="bullet"/>
      <w:lvlText w:val="•"/>
      <w:lvlJc w:val="left"/>
      <w:pPr>
        <w:tabs>
          <w:tab w:val="num" w:pos="4320"/>
        </w:tabs>
        <w:ind w:left="4320" w:hanging="360"/>
      </w:pPr>
      <w:rPr>
        <w:rFonts w:ascii="Arial" w:hAnsi="Arial" w:hint="default"/>
      </w:rPr>
    </w:lvl>
    <w:lvl w:ilvl="6" w:tplc="5AC0E906" w:tentative="1">
      <w:start w:val="1"/>
      <w:numFmt w:val="bullet"/>
      <w:lvlText w:val="•"/>
      <w:lvlJc w:val="left"/>
      <w:pPr>
        <w:tabs>
          <w:tab w:val="num" w:pos="5040"/>
        </w:tabs>
        <w:ind w:left="5040" w:hanging="360"/>
      </w:pPr>
      <w:rPr>
        <w:rFonts w:ascii="Arial" w:hAnsi="Arial" w:hint="default"/>
      </w:rPr>
    </w:lvl>
    <w:lvl w:ilvl="7" w:tplc="100C0484" w:tentative="1">
      <w:start w:val="1"/>
      <w:numFmt w:val="bullet"/>
      <w:lvlText w:val="•"/>
      <w:lvlJc w:val="left"/>
      <w:pPr>
        <w:tabs>
          <w:tab w:val="num" w:pos="5760"/>
        </w:tabs>
        <w:ind w:left="5760" w:hanging="360"/>
      </w:pPr>
      <w:rPr>
        <w:rFonts w:ascii="Arial" w:hAnsi="Arial" w:hint="default"/>
      </w:rPr>
    </w:lvl>
    <w:lvl w:ilvl="8" w:tplc="7BD88B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2B4C63"/>
    <w:multiLevelType w:val="hybridMultilevel"/>
    <w:tmpl w:val="EFC866E2"/>
    <w:lvl w:ilvl="0" w:tplc="29D093B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C0001C"/>
    <w:multiLevelType w:val="hybridMultilevel"/>
    <w:tmpl w:val="C6C625A4"/>
    <w:lvl w:ilvl="0" w:tplc="29D093B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695A04"/>
    <w:multiLevelType w:val="hybridMultilevel"/>
    <w:tmpl w:val="137CE50C"/>
    <w:lvl w:ilvl="0" w:tplc="946ED1E2">
      <w:start w:val="1"/>
      <w:numFmt w:val="bullet"/>
      <w:lvlText w:val="•"/>
      <w:lvlJc w:val="left"/>
      <w:pPr>
        <w:tabs>
          <w:tab w:val="num" w:pos="720"/>
        </w:tabs>
        <w:ind w:left="720" w:hanging="360"/>
      </w:pPr>
      <w:rPr>
        <w:rFonts w:ascii="Arial" w:hAnsi="Arial" w:hint="default"/>
      </w:rPr>
    </w:lvl>
    <w:lvl w:ilvl="1" w:tplc="609CCAAA" w:tentative="1">
      <w:start w:val="1"/>
      <w:numFmt w:val="bullet"/>
      <w:lvlText w:val="•"/>
      <w:lvlJc w:val="left"/>
      <w:pPr>
        <w:tabs>
          <w:tab w:val="num" w:pos="1440"/>
        </w:tabs>
        <w:ind w:left="1440" w:hanging="360"/>
      </w:pPr>
      <w:rPr>
        <w:rFonts w:ascii="Arial" w:hAnsi="Arial" w:hint="default"/>
      </w:rPr>
    </w:lvl>
    <w:lvl w:ilvl="2" w:tplc="97CA98A2" w:tentative="1">
      <w:start w:val="1"/>
      <w:numFmt w:val="bullet"/>
      <w:lvlText w:val="•"/>
      <w:lvlJc w:val="left"/>
      <w:pPr>
        <w:tabs>
          <w:tab w:val="num" w:pos="2160"/>
        </w:tabs>
        <w:ind w:left="2160" w:hanging="360"/>
      </w:pPr>
      <w:rPr>
        <w:rFonts w:ascii="Arial" w:hAnsi="Arial" w:hint="default"/>
      </w:rPr>
    </w:lvl>
    <w:lvl w:ilvl="3" w:tplc="0298E66A" w:tentative="1">
      <w:start w:val="1"/>
      <w:numFmt w:val="bullet"/>
      <w:lvlText w:val="•"/>
      <w:lvlJc w:val="left"/>
      <w:pPr>
        <w:tabs>
          <w:tab w:val="num" w:pos="2880"/>
        </w:tabs>
        <w:ind w:left="2880" w:hanging="360"/>
      </w:pPr>
      <w:rPr>
        <w:rFonts w:ascii="Arial" w:hAnsi="Arial" w:hint="default"/>
      </w:rPr>
    </w:lvl>
    <w:lvl w:ilvl="4" w:tplc="F252BF08" w:tentative="1">
      <w:start w:val="1"/>
      <w:numFmt w:val="bullet"/>
      <w:lvlText w:val="•"/>
      <w:lvlJc w:val="left"/>
      <w:pPr>
        <w:tabs>
          <w:tab w:val="num" w:pos="3600"/>
        </w:tabs>
        <w:ind w:left="3600" w:hanging="360"/>
      </w:pPr>
      <w:rPr>
        <w:rFonts w:ascii="Arial" w:hAnsi="Arial" w:hint="default"/>
      </w:rPr>
    </w:lvl>
    <w:lvl w:ilvl="5" w:tplc="2BACC6DC" w:tentative="1">
      <w:start w:val="1"/>
      <w:numFmt w:val="bullet"/>
      <w:lvlText w:val="•"/>
      <w:lvlJc w:val="left"/>
      <w:pPr>
        <w:tabs>
          <w:tab w:val="num" w:pos="4320"/>
        </w:tabs>
        <w:ind w:left="4320" w:hanging="360"/>
      </w:pPr>
      <w:rPr>
        <w:rFonts w:ascii="Arial" w:hAnsi="Arial" w:hint="default"/>
      </w:rPr>
    </w:lvl>
    <w:lvl w:ilvl="6" w:tplc="81CCFE38" w:tentative="1">
      <w:start w:val="1"/>
      <w:numFmt w:val="bullet"/>
      <w:lvlText w:val="•"/>
      <w:lvlJc w:val="left"/>
      <w:pPr>
        <w:tabs>
          <w:tab w:val="num" w:pos="5040"/>
        </w:tabs>
        <w:ind w:left="5040" w:hanging="360"/>
      </w:pPr>
      <w:rPr>
        <w:rFonts w:ascii="Arial" w:hAnsi="Arial" w:hint="default"/>
      </w:rPr>
    </w:lvl>
    <w:lvl w:ilvl="7" w:tplc="45AC5628" w:tentative="1">
      <w:start w:val="1"/>
      <w:numFmt w:val="bullet"/>
      <w:lvlText w:val="•"/>
      <w:lvlJc w:val="left"/>
      <w:pPr>
        <w:tabs>
          <w:tab w:val="num" w:pos="5760"/>
        </w:tabs>
        <w:ind w:left="5760" w:hanging="360"/>
      </w:pPr>
      <w:rPr>
        <w:rFonts w:ascii="Arial" w:hAnsi="Arial" w:hint="default"/>
      </w:rPr>
    </w:lvl>
    <w:lvl w:ilvl="8" w:tplc="D33C349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MzIzMLA0N7Y0tLBU0lEKTi0uzszPAykwrAUAHpRQ5ywAAAA="/>
  </w:docVars>
  <w:rsids>
    <w:rsidRoot w:val="00EF5995"/>
    <w:rsid w:val="00064FAF"/>
    <w:rsid w:val="00074F00"/>
    <w:rsid w:val="000A4A78"/>
    <w:rsid w:val="00104360"/>
    <w:rsid w:val="001F3032"/>
    <w:rsid w:val="00201530"/>
    <w:rsid w:val="00335A2B"/>
    <w:rsid w:val="00424ECE"/>
    <w:rsid w:val="0048088C"/>
    <w:rsid w:val="004D5231"/>
    <w:rsid w:val="006017C0"/>
    <w:rsid w:val="006431DC"/>
    <w:rsid w:val="00647F0C"/>
    <w:rsid w:val="00673295"/>
    <w:rsid w:val="006800A8"/>
    <w:rsid w:val="00681337"/>
    <w:rsid w:val="007912A1"/>
    <w:rsid w:val="007A39D8"/>
    <w:rsid w:val="008312A0"/>
    <w:rsid w:val="008F223D"/>
    <w:rsid w:val="00AA38B9"/>
    <w:rsid w:val="00B62B8E"/>
    <w:rsid w:val="00BF4E19"/>
    <w:rsid w:val="00C11DCB"/>
    <w:rsid w:val="00C162F8"/>
    <w:rsid w:val="00C37BE3"/>
    <w:rsid w:val="00D42FC1"/>
    <w:rsid w:val="00D73FC5"/>
    <w:rsid w:val="00E14B11"/>
    <w:rsid w:val="00EF07D7"/>
    <w:rsid w:val="00EF5995"/>
    <w:rsid w:val="00FB3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C76AE"/>
  <w15:chartTrackingRefBased/>
  <w15:docId w15:val="{179FB938-E90A-004A-A251-06FCBBF1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03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4FAF"/>
    <w:pPr>
      <w:spacing w:before="100" w:beforeAutospacing="1" w:after="100" w:afterAutospacing="1"/>
    </w:pPr>
  </w:style>
  <w:style w:type="paragraph" w:styleId="ListParagraph">
    <w:name w:val="List Paragraph"/>
    <w:basedOn w:val="Normal"/>
    <w:uiPriority w:val="34"/>
    <w:qFormat/>
    <w:rsid w:val="007A39D8"/>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E14B11"/>
    <w:rPr>
      <w:color w:val="0563C1" w:themeColor="hyperlink"/>
      <w:u w:val="single"/>
    </w:rPr>
  </w:style>
  <w:style w:type="character" w:styleId="UnresolvedMention">
    <w:name w:val="Unresolved Mention"/>
    <w:basedOn w:val="DefaultParagraphFont"/>
    <w:uiPriority w:val="99"/>
    <w:semiHidden/>
    <w:unhideWhenUsed/>
    <w:rsid w:val="00E14B11"/>
    <w:rPr>
      <w:color w:val="605E5C"/>
      <w:shd w:val="clear" w:color="auto" w:fill="E1DFDD"/>
    </w:rPr>
  </w:style>
  <w:style w:type="character" w:customStyle="1" w:styleId="epub-sectionitem">
    <w:name w:val="epub-section__item"/>
    <w:basedOn w:val="DefaultParagraphFont"/>
    <w:rsid w:val="00335A2B"/>
  </w:style>
  <w:style w:type="character" w:customStyle="1" w:styleId="cit-auth">
    <w:name w:val="cit-auth"/>
    <w:basedOn w:val="DefaultParagraphFont"/>
    <w:rsid w:val="00335A2B"/>
  </w:style>
  <w:style w:type="character" w:styleId="HTMLCite">
    <w:name w:val="HTML Cite"/>
    <w:basedOn w:val="DefaultParagraphFont"/>
    <w:uiPriority w:val="99"/>
    <w:semiHidden/>
    <w:unhideWhenUsed/>
    <w:rsid w:val="00335A2B"/>
    <w:rPr>
      <w:i/>
      <w:iCs/>
    </w:rPr>
  </w:style>
  <w:style w:type="character" w:customStyle="1" w:styleId="cit-article-title">
    <w:name w:val="cit-article-title"/>
    <w:basedOn w:val="DefaultParagraphFont"/>
    <w:rsid w:val="00335A2B"/>
  </w:style>
  <w:style w:type="character" w:customStyle="1" w:styleId="highwire-citation-authors">
    <w:name w:val="highwire-citation-authors"/>
    <w:basedOn w:val="DefaultParagraphFont"/>
    <w:rsid w:val="006800A8"/>
  </w:style>
  <w:style w:type="character" w:customStyle="1" w:styleId="highwire-citation-author">
    <w:name w:val="highwire-citation-author"/>
    <w:basedOn w:val="DefaultParagraphFont"/>
    <w:rsid w:val="006800A8"/>
  </w:style>
  <w:style w:type="character" w:customStyle="1" w:styleId="nlm-surname">
    <w:name w:val="nlm-surname"/>
    <w:basedOn w:val="DefaultParagraphFont"/>
    <w:rsid w:val="006800A8"/>
  </w:style>
  <w:style w:type="character" w:customStyle="1" w:styleId="highwire-cite-metadata-journal">
    <w:name w:val="highwire-cite-metadata-journal"/>
    <w:basedOn w:val="DefaultParagraphFont"/>
    <w:rsid w:val="006800A8"/>
  </w:style>
  <w:style w:type="character" w:customStyle="1" w:styleId="highwire-cite-metadata-year">
    <w:name w:val="highwire-cite-metadata-year"/>
    <w:basedOn w:val="DefaultParagraphFont"/>
    <w:rsid w:val="006800A8"/>
  </w:style>
  <w:style w:type="character" w:customStyle="1" w:styleId="highwire-cite-metadata-volume">
    <w:name w:val="highwire-cite-metadata-volume"/>
    <w:basedOn w:val="DefaultParagraphFont"/>
    <w:rsid w:val="006800A8"/>
  </w:style>
  <w:style w:type="character" w:customStyle="1" w:styleId="highwire-cite-metadata-pages">
    <w:name w:val="highwire-cite-metadata-pages"/>
    <w:basedOn w:val="DefaultParagraphFont"/>
    <w:rsid w:val="00680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4794">
      <w:bodyDiv w:val="1"/>
      <w:marLeft w:val="0"/>
      <w:marRight w:val="0"/>
      <w:marTop w:val="0"/>
      <w:marBottom w:val="0"/>
      <w:divBdr>
        <w:top w:val="none" w:sz="0" w:space="0" w:color="auto"/>
        <w:left w:val="none" w:sz="0" w:space="0" w:color="auto"/>
        <w:bottom w:val="none" w:sz="0" w:space="0" w:color="auto"/>
        <w:right w:val="none" w:sz="0" w:space="0" w:color="auto"/>
      </w:divBdr>
    </w:div>
    <w:div w:id="236214529">
      <w:bodyDiv w:val="1"/>
      <w:marLeft w:val="0"/>
      <w:marRight w:val="0"/>
      <w:marTop w:val="0"/>
      <w:marBottom w:val="0"/>
      <w:divBdr>
        <w:top w:val="none" w:sz="0" w:space="0" w:color="auto"/>
        <w:left w:val="none" w:sz="0" w:space="0" w:color="auto"/>
        <w:bottom w:val="none" w:sz="0" w:space="0" w:color="auto"/>
        <w:right w:val="none" w:sz="0" w:space="0" w:color="auto"/>
      </w:divBdr>
    </w:div>
    <w:div w:id="498270638">
      <w:bodyDiv w:val="1"/>
      <w:marLeft w:val="0"/>
      <w:marRight w:val="0"/>
      <w:marTop w:val="0"/>
      <w:marBottom w:val="0"/>
      <w:divBdr>
        <w:top w:val="none" w:sz="0" w:space="0" w:color="auto"/>
        <w:left w:val="none" w:sz="0" w:space="0" w:color="auto"/>
        <w:bottom w:val="none" w:sz="0" w:space="0" w:color="auto"/>
        <w:right w:val="none" w:sz="0" w:space="0" w:color="auto"/>
      </w:divBdr>
    </w:div>
    <w:div w:id="531529178">
      <w:bodyDiv w:val="1"/>
      <w:marLeft w:val="0"/>
      <w:marRight w:val="0"/>
      <w:marTop w:val="0"/>
      <w:marBottom w:val="0"/>
      <w:divBdr>
        <w:top w:val="none" w:sz="0" w:space="0" w:color="auto"/>
        <w:left w:val="none" w:sz="0" w:space="0" w:color="auto"/>
        <w:bottom w:val="none" w:sz="0" w:space="0" w:color="auto"/>
        <w:right w:val="none" w:sz="0" w:space="0" w:color="auto"/>
      </w:divBdr>
    </w:div>
    <w:div w:id="616911254">
      <w:bodyDiv w:val="1"/>
      <w:marLeft w:val="0"/>
      <w:marRight w:val="0"/>
      <w:marTop w:val="0"/>
      <w:marBottom w:val="0"/>
      <w:divBdr>
        <w:top w:val="none" w:sz="0" w:space="0" w:color="auto"/>
        <w:left w:val="none" w:sz="0" w:space="0" w:color="auto"/>
        <w:bottom w:val="none" w:sz="0" w:space="0" w:color="auto"/>
        <w:right w:val="none" w:sz="0" w:space="0" w:color="auto"/>
      </w:divBdr>
    </w:div>
    <w:div w:id="654917556">
      <w:bodyDiv w:val="1"/>
      <w:marLeft w:val="0"/>
      <w:marRight w:val="0"/>
      <w:marTop w:val="0"/>
      <w:marBottom w:val="0"/>
      <w:divBdr>
        <w:top w:val="none" w:sz="0" w:space="0" w:color="auto"/>
        <w:left w:val="none" w:sz="0" w:space="0" w:color="auto"/>
        <w:bottom w:val="none" w:sz="0" w:space="0" w:color="auto"/>
        <w:right w:val="none" w:sz="0" w:space="0" w:color="auto"/>
      </w:divBdr>
    </w:div>
    <w:div w:id="811673345">
      <w:bodyDiv w:val="1"/>
      <w:marLeft w:val="0"/>
      <w:marRight w:val="0"/>
      <w:marTop w:val="0"/>
      <w:marBottom w:val="0"/>
      <w:divBdr>
        <w:top w:val="none" w:sz="0" w:space="0" w:color="auto"/>
        <w:left w:val="none" w:sz="0" w:space="0" w:color="auto"/>
        <w:bottom w:val="none" w:sz="0" w:space="0" w:color="auto"/>
        <w:right w:val="none" w:sz="0" w:space="0" w:color="auto"/>
      </w:divBdr>
    </w:div>
    <w:div w:id="913514494">
      <w:bodyDiv w:val="1"/>
      <w:marLeft w:val="0"/>
      <w:marRight w:val="0"/>
      <w:marTop w:val="0"/>
      <w:marBottom w:val="0"/>
      <w:divBdr>
        <w:top w:val="none" w:sz="0" w:space="0" w:color="auto"/>
        <w:left w:val="none" w:sz="0" w:space="0" w:color="auto"/>
        <w:bottom w:val="none" w:sz="0" w:space="0" w:color="auto"/>
        <w:right w:val="none" w:sz="0" w:space="0" w:color="auto"/>
      </w:divBdr>
      <w:divsChild>
        <w:div w:id="1159998328">
          <w:marLeft w:val="0"/>
          <w:marRight w:val="0"/>
          <w:marTop w:val="0"/>
          <w:marBottom w:val="0"/>
          <w:divBdr>
            <w:top w:val="none" w:sz="0" w:space="0" w:color="auto"/>
            <w:left w:val="none" w:sz="0" w:space="0" w:color="auto"/>
            <w:bottom w:val="none" w:sz="0" w:space="0" w:color="auto"/>
            <w:right w:val="none" w:sz="0" w:space="0" w:color="auto"/>
          </w:divBdr>
        </w:div>
        <w:div w:id="606547480">
          <w:marLeft w:val="0"/>
          <w:marRight w:val="0"/>
          <w:marTop w:val="0"/>
          <w:marBottom w:val="0"/>
          <w:divBdr>
            <w:top w:val="none" w:sz="0" w:space="0" w:color="auto"/>
            <w:left w:val="none" w:sz="0" w:space="0" w:color="auto"/>
            <w:bottom w:val="none" w:sz="0" w:space="0" w:color="auto"/>
            <w:right w:val="none" w:sz="0" w:space="0" w:color="auto"/>
          </w:divBdr>
        </w:div>
        <w:div w:id="1450049604">
          <w:marLeft w:val="0"/>
          <w:marRight w:val="0"/>
          <w:marTop w:val="0"/>
          <w:marBottom w:val="0"/>
          <w:divBdr>
            <w:top w:val="none" w:sz="0" w:space="0" w:color="auto"/>
            <w:left w:val="none" w:sz="0" w:space="0" w:color="auto"/>
            <w:bottom w:val="none" w:sz="0" w:space="0" w:color="auto"/>
            <w:right w:val="none" w:sz="0" w:space="0" w:color="auto"/>
          </w:divBdr>
        </w:div>
      </w:divsChild>
    </w:div>
    <w:div w:id="971984158">
      <w:bodyDiv w:val="1"/>
      <w:marLeft w:val="0"/>
      <w:marRight w:val="0"/>
      <w:marTop w:val="0"/>
      <w:marBottom w:val="0"/>
      <w:divBdr>
        <w:top w:val="none" w:sz="0" w:space="0" w:color="auto"/>
        <w:left w:val="none" w:sz="0" w:space="0" w:color="auto"/>
        <w:bottom w:val="none" w:sz="0" w:space="0" w:color="auto"/>
        <w:right w:val="none" w:sz="0" w:space="0" w:color="auto"/>
      </w:divBdr>
    </w:div>
    <w:div w:id="1141770865">
      <w:bodyDiv w:val="1"/>
      <w:marLeft w:val="0"/>
      <w:marRight w:val="0"/>
      <w:marTop w:val="0"/>
      <w:marBottom w:val="0"/>
      <w:divBdr>
        <w:top w:val="none" w:sz="0" w:space="0" w:color="auto"/>
        <w:left w:val="none" w:sz="0" w:space="0" w:color="auto"/>
        <w:bottom w:val="none" w:sz="0" w:space="0" w:color="auto"/>
        <w:right w:val="none" w:sz="0" w:space="0" w:color="auto"/>
      </w:divBdr>
      <w:divsChild>
        <w:div w:id="479493557">
          <w:marLeft w:val="360"/>
          <w:marRight w:val="0"/>
          <w:marTop w:val="200"/>
          <w:marBottom w:val="0"/>
          <w:divBdr>
            <w:top w:val="none" w:sz="0" w:space="0" w:color="auto"/>
            <w:left w:val="none" w:sz="0" w:space="0" w:color="auto"/>
            <w:bottom w:val="none" w:sz="0" w:space="0" w:color="auto"/>
            <w:right w:val="none" w:sz="0" w:space="0" w:color="auto"/>
          </w:divBdr>
        </w:div>
        <w:div w:id="2086367194">
          <w:marLeft w:val="360"/>
          <w:marRight w:val="0"/>
          <w:marTop w:val="200"/>
          <w:marBottom w:val="0"/>
          <w:divBdr>
            <w:top w:val="none" w:sz="0" w:space="0" w:color="auto"/>
            <w:left w:val="none" w:sz="0" w:space="0" w:color="auto"/>
            <w:bottom w:val="none" w:sz="0" w:space="0" w:color="auto"/>
            <w:right w:val="none" w:sz="0" w:space="0" w:color="auto"/>
          </w:divBdr>
        </w:div>
        <w:div w:id="1993480780">
          <w:marLeft w:val="360"/>
          <w:marRight w:val="0"/>
          <w:marTop w:val="200"/>
          <w:marBottom w:val="0"/>
          <w:divBdr>
            <w:top w:val="none" w:sz="0" w:space="0" w:color="auto"/>
            <w:left w:val="none" w:sz="0" w:space="0" w:color="auto"/>
            <w:bottom w:val="none" w:sz="0" w:space="0" w:color="auto"/>
            <w:right w:val="none" w:sz="0" w:space="0" w:color="auto"/>
          </w:divBdr>
        </w:div>
        <w:div w:id="577592073">
          <w:marLeft w:val="360"/>
          <w:marRight w:val="0"/>
          <w:marTop w:val="200"/>
          <w:marBottom w:val="0"/>
          <w:divBdr>
            <w:top w:val="none" w:sz="0" w:space="0" w:color="auto"/>
            <w:left w:val="none" w:sz="0" w:space="0" w:color="auto"/>
            <w:bottom w:val="none" w:sz="0" w:space="0" w:color="auto"/>
            <w:right w:val="none" w:sz="0" w:space="0" w:color="auto"/>
          </w:divBdr>
        </w:div>
        <w:div w:id="993677208">
          <w:marLeft w:val="360"/>
          <w:marRight w:val="0"/>
          <w:marTop w:val="200"/>
          <w:marBottom w:val="0"/>
          <w:divBdr>
            <w:top w:val="none" w:sz="0" w:space="0" w:color="auto"/>
            <w:left w:val="none" w:sz="0" w:space="0" w:color="auto"/>
            <w:bottom w:val="none" w:sz="0" w:space="0" w:color="auto"/>
            <w:right w:val="none" w:sz="0" w:space="0" w:color="auto"/>
          </w:divBdr>
        </w:div>
        <w:div w:id="808936328">
          <w:marLeft w:val="360"/>
          <w:marRight w:val="0"/>
          <w:marTop w:val="200"/>
          <w:marBottom w:val="0"/>
          <w:divBdr>
            <w:top w:val="none" w:sz="0" w:space="0" w:color="auto"/>
            <w:left w:val="none" w:sz="0" w:space="0" w:color="auto"/>
            <w:bottom w:val="none" w:sz="0" w:space="0" w:color="auto"/>
            <w:right w:val="none" w:sz="0" w:space="0" w:color="auto"/>
          </w:divBdr>
        </w:div>
        <w:div w:id="1359234284">
          <w:marLeft w:val="360"/>
          <w:marRight w:val="0"/>
          <w:marTop w:val="200"/>
          <w:marBottom w:val="0"/>
          <w:divBdr>
            <w:top w:val="none" w:sz="0" w:space="0" w:color="auto"/>
            <w:left w:val="none" w:sz="0" w:space="0" w:color="auto"/>
            <w:bottom w:val="none" w:sz="0" w:space="0" w:color="auto"/>
            <w:right w:val="none" w:sz="0" w:space="0" w:color="auto"/>
          </w:divBdr>
        </w:div>
        <w:div w:id="1733237469">
          <w:marLeft w:val="360"/>
          <w:marRight w:val="0"/>
          <w:marTop w:val="200"/>
          <w:marBottom w:val="0"/>
          <w:divBdr>
            <w:top w:val="none" w:sz="0" w:space="0" w:color="auto"/>
            <w:left w:val="none" w:sz="0" w:space="0" w:color="auto"/>
            <w:bottom w:val="none" w:sz="0" w:space="0" w:color="auto"/>
            <w:right w:val="none" w:sz="0" w:space="0" w:color="auto"/>
          </w:divBdr>
        </w:div>
        <w:div w:id="489566363">
          <w:marLeft w:val="360"/>
          <w:marRight w:val="0"/>
          <w:marTop w:val="200"/>
          <w:marBottom w:val="0"/>
          <w:divBdr>
            <w:top w:val="none" w:sz="0" w:space="0" w:color="auto"/>
            <w:left w:val="none" w:sz="0" w:space="0" w:color="auto"/>
            <w:bottom w:val="none" w:sz="0" w:space="0" w:color="auto"/>
            <w:right w:val="none" w:sz="0" w:space="0" w:color="auto"/>
          </w:divBdr>
        </w:div>
      </w:divsChild>
    </w:div>
    <w:div w:id="1590843200">
      <w:bodyDiv w:val="1"/>
      <w:marLeft w:val="0"/>
      <w:marRight w:val="0"/>
      <w:marTop w:val="0"/>
      <w:marBottom w:val="0"/>
      <w:divBdr>
        <w:top w:val="none" w:sz="0" w:space="0" w:color="auto"/>
        <w:left w:val="none" w:sz="0" w:space="0" w:color="auto"/>
        <w:bottom w:val="none" w:sz="0" w:space="0" w:color="auto"/>
        <w:right w:val="none" w:sz="0" w:space="0" w:color="auto"/>
      </w:divBdr>
    </w:div>
    <w:div w:id="1648822193">
      <w:bodyDiv w:val="1"/>
      <w:marLeft w:val="0"/>
      <w:marRight w:val="0"/>
      <w:marTop w:val="0"/>
      <w:marBottom w:val="0"/>
      <w:divBdr>
        <w:top w:val="none" w:sz="0" w:space="0" w:color="auto"/>
        <w:left w:val="none" w:sz="0" w:space="0" w:color="auto"/>
        <w:bottom w:val="none" w:sz="0" w:space="0" w:color="auto"/>
        <w:right w:val="none" w:sz="0" w:space="0" w:color="auto"/>
      </w:divBdr>
    </w:div>
    <w:div w:id="1831678498">
      <w:bodyDiv w:val="1"/>
      <w:marLeft w:val="0"/>
      <w:marRight w:val="0"/>
      <w:marTop w:val="0"/>
      <w:marBottom w:val="0"/>
      <w:divBdr>
        <w:top w:val="none" w:sz="0" w:space="0" w:color="auto"/>
        <w:left w:val="none" w:sz="0" w:space="0" w:color="auto"/>
        <w:bottom w:val="none" w:sz="0" w:space="0" w:color="auto"/>
        <w:right w:val="none" w:sz="0" w:space="0" w:color="auto"/>
      </w:divBdr>
    </w:div>
    <w:div w:id="2025209806">
      <w:bodyDiv w:val="1"/>
      <w:marLeft w:val="0"/>
      <w:marRight w:val="0"/>
      <w:marTop w:val="0"/>
      <w:marBottom w:val="0"/>
      <w:divBdr>
        <w:top w:val="none" w:sz="0" w:space="0" w:color="auto"/>
        <w:left w:val="none" w:sz="0" w:space="0" w:color="auto"/>
        <w:bottom w:val="none" w:sz="0" w:space="0" w:color="auto"/>
        <w:right w:val="none" w:sz="0" w:space="0" w:color="auto"/>
      </w:divBdr>
      <w:divsChild>
        <w:div w:id="1962691226">
          <w:marLeft w:val="360"/>
          <w:marRight w:val="0"/>
          <w:marTop w:val="200"/>
          <w:marBottom w:val="0"/>
          <w:divBdr>
            <w:top w:val="none" w:sz="0" w:space="0" w:color="auto"/>
            <w:left w:val="none" w:sz="0" w:space="0" w:color="auto"/>
            <w:bottom w:val="none" w:sz="0" w:space="0" w:color="auto"/>
            <w:right w:val="none" w:sz="0" w:space="0" w:color="auto"/>
          </w:divBdr>
        </w:div>
        <w:div w:id="1700428665">
          <w:marLeft w:val="360"/>
          <w:marRight w:val="0"/>
          <w:marTop w:val="200"/>
          <w:marBottom w:val="0"/>
          <w:divBdr>
            <w:top w:val="none" w:sz="0" w:space="0" w:color="auto"/>
            <w:left w:val="none" w:sz="0" w:space="0" w:color="auto"/>
            <w:bottom w:val="none" w:sz="0" w:space="0" w:color="auto"/>
            <w:right w:val="none" w:sz="0" w:space="0" w:color="auto"/>
          </w:divBdr>
        </w:div>
        <w:div w:id="164076502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bjsm.bmj.com/content/bjsports/45/14/1157.full.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doi.org/10.1080/00913847.2003.11440566" TargetMode="External"/><Relationship Id="rId2" Type="http://schemas.openxmlformats.org/officeDocument/2006/relationships/styles" Target="styles.xml"/><Relationship Id="rId16" Type="http://schemas.openxmlformats.org/officeDocument/2006/relationships/hyperlink" Target="https://www.hematology.org/advocacy/policy-statements/2012/screening-sickle-cell-trait-athletic-participation" TargetMode="External"/><Relationship Id="rId20" Type="http://schemas.openxmlformats.org/officeDocument/2006/relationships/hyperlink" Target="https://www.nata.org/sites/default/files/SickleCellTraitAndTheAthlete.pdf"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doi.org/10.1161/CIRCULATIONAHA.107.181423" TargetMode="Externa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Dolbec</dc:creator>
  <cp:keywords/>
  <dc:description/>
  <cp:lastModifiedBy>Tina Urbina</cp:lastModifiedBy>
  <cp:revision>2</cp:revision>
  <dcterms:created xsi:type="dcterms:W3CDTF">2021-12-22T16:03:00Z</dcterms:created>
  <dcterms:modified xsi:type="dcterms:W3CDTF">2021-12-22T16:03:00Z</dcterms:modified>
</cp:coreProperties>
</file>